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0B024" w14:textId="77777777" w:rsidR="0060020B" w:rsidRPr="00673EF5" w:rsidRDefault="0060020B" w:rsidP="004E6ADD">
      <w:pPr>
        <w:jc w:val="center"/>
        <w:rPr>
          <w:rFonts w:ascii="Arial Narrow" w:hAnsi="Arial Narrow"/>
          <w:b/>
          <w:sz w:val="32"/>
          <w:szCs w:val="32"/>
        </w:rPr>
      </w:pPr>
      <w:bookmarkStart w:id="0" w:name="_Toc26782405"/>
      <w:bookmarkStart w:id="1" w:name="_Hlk54696029"/>
    </w:p>
    <w:p w14:paraId="17C31CEF" w14:textId="512A5FF9" w:rsidR="004E6ADD" w:rsidRPr="00673EF5" w:rsidRDefault="004E6ADD" w:rsidP="004E6ADD">
      <w:pPr>
        <w:jc w:val="center"/>
        <w:rPr>
          <w:rFonts w:ascii="Arial Narrow" w:hAnsi="Arial Narrow"/>
          <w:b/>
          <w:sz w:val="32"/>
          <w:szCs w:val="32"/>
        </w:rPr>
      </w:pPr>
      <w:r w:rsidRPr="00673EF5">
        <w:rPr>
          <w:rFonts w:ascii="Arial Narrow" w:hAnsi="Arial Narrow"/>
          <w:b/>
          <w:sz w:val="32"/>
          <w:szCs w:val="32"/>
        </w:rPr>
        <w:t>M-023-2019 MANUAL ANTICORRUPCIÓN</w:t>
      </w:r>
    </w:p>
    <w:p w14:paraId="48DC783F" w14:textId="5CD3FC1D" w:rsidR="004E6ADD" w:rsidRPr="00673EF5" w:rsidRDefault="0060020B" w:rsidP="00AD1F8D">
      <w:pPr>
        <w:jc w:val="center"/>
      </w:pPr>
      <w:r w:rsidRPr="00673EF5">
        <w:rPr>
          <w:b/>
          <w:noProof/>
          <w:lang w:val="es-PE" w:eastAsia="es-PE"/>
        </w:rPr>
        <mc:AlternateContent>
          <mc:Choice Requires="wps">
            <w:drawing>
              <wp:anchor distT="0" distB="0" distL="114300" distR="114300" simplePos="0" relativeHeight="251666432" behindDoc="0" locked="0" layoutInCell="1" allowOverlap="1" wp14:anchorId="6D80861B" wp14:editId="17AD5765">
                <wp:simplePos x="0" y="0"/>
                <wp:positionH relativeFrom="margin">
                  <wp:posOffset>-1905</wp:posOffset>
                </wp:positionH>
                <wp:positionV relativeFrom="paragraph">
                  <wp:posOffset>887095</wp:posOffset>
                </wp:positionV>
                <wp:extent cx="5943600" cy="542925"/>
                <wp:effectExtent l="0" t="0" r="19050" b="28575"/>
                <wp:wrapThrough wrapText="bothSides">
                  <wp:wrapPolygon edited="0">
                    <wp:start x="21600" y="21600"/>
                    <wp:lineTo x="21600" y="-379"/>
                    <wp:lineTo x="0" y="-379"/>
                    <wp:lineTo x="0" y="21600"/>
                    <wp:lineTo x="21600" y="21600"/>
                  </wp:wrapPolygon>
                </wp:wrapThrough>
                <wp:docPr id="19" name="Redondear rectángulo de esquina sencilla 29"/>
                <wp:cNvGraphicFramePr/>
                <a:graphic xmlns:a="http://schemas.openxmlformats.org/drawingml/2006/main">
                  <a:graphicData uri="http://schemas.microsoft.com/office/word/2010/wordprocessingShape">
                    <wps:wsp>
                      <wps:cNvSpPr/>
                      <wps:spPr>
                        <a:xfrm rot="10800000">
                          <a:off x="0" y="0"/>
                          <a:ext cx="5943600" cy="542925"/>
                        </a:xfrm>
                        <a:prstGeom prst="round1Rect">
                          <a:avLst/>
                        </a:prstGeom>
                        <a:noFill/>
                        <a:ln w="6350">
                          <a:solidFill>
                            <a:srgbClr val="0F265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B9AFB" w14:textId="77777777" w:rsidR="004E6ADD" w:rsidRPr="004E6ADD" w:rsidRDefault="004E6ADD" w:rsidP="004E6ADD">
                            <w:pPr>
                              <w:jc w:val="both"/>
                              <w:rPr>
                                <w:rFonts w:ascii="Arial Narrow" w:hAnsi="Arial Narrow"/>
                                <w:color w:val="000000" w:themeColor="text1"/>
                              </w:rPr>
                            </w:pPr>
                            <w:r w:rsidRPr="00E91C75">
                              <w:rPr>
                                <w:rFonts w:ascii="Arial Narrow" w:hAnsi="Arial Narrow"/>
                                <w:b/>
                                <w:color w:val="000000" w:themeColor="text1"/>
                              </w:rPr>
                              <w:t>Alcance:</w:t>
                            </w:r>
                            <w:r w:rsidRPr="00E91C75">
                              <w:rPr>
                                <w:rFonts w:ascii="Arial Narrow" w:hAnsi="Arial Narrow"/>
                                <w:color w:val="000000" w:themeColor="text1"/>
                              </w:rPr>
                              <w:t xml:space="preserve"> </w:t>
                            </w:r>
                            <w:r w:rsidRPr="004E6ADD">
                              <w:rPr>
                                <w:rFonts w:ascii="Arial Narrow" w:hAnsi="Arial Narrow"/>
                                <w:color w:val="000000" w:themeColor="text1"/>
                              </w:rPr>
                              <w:t xml:space="preserve">Deberá ser fuente de uso y observancia obligatoria por parte de los directores, gerentes, colaboradores, socios estratégicos, proveedores, grupos de interés, terceros vinculados y todas aquellas personas que actúen en representación o por cuenta del Banco. </w:t>
                            </w:r>
                          </w:p>
                          <w:p w14:paraId="4DE1D720" w14:textId="23D3FBB2" w:rsidR="004E6ADD" w:rsidRPr="004E6ADD" w:rsidRDefault="004E6ADD" w:rsidP="004E6ADD">
                            <w:pPr>
                              <w:spacing w:after="120"/>
                              <w:jc w:val="both"/>
                              <w:rPr>
                                <w:rStyle w:val="nfasissutil"/>
                                <w:rFonts w:ascii="Arial Narrow" w:hAnsi="Arial Narrow"/>
                                <w:b/>
                                <w:i w:val="0"/>
                                <w:color w:val="000000" w:themeColor="text1"/>
                              </w:rPr>
                            </w:pPr>
                          </w:p>
                          <w:p w14:paraId="6C06BA9E" w14:textId="77777777" w:rsidR="004E6ADD" w:rsidRPr="00E91C75" w:rsidRDefault="004E6ADD" w:rsidP="004E6ADD">
                            <w:pPr>
                              <w:jc w:val="both"/>
                              <w:rPr>
                                <w:rFonts w:ascii="Arial Narrow" w:hAnsi="Arial Narrow"/>
                                <w:color w:val="000000" w:themeColor="text1"/>
                              </w:rPr>
                            </w:pPr>
                            <w:r w:rsidRPr="00E91C75">
                              <w:rPr>
                                <w:rFonts w:ascii="Arial Narrow" w:hAnsi="Arial Narrow"/>
                                <w:color w:val="000000" w:themeColor="text1"/>
                              </w:rPr>
                              <w:t>.</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0861B" id="Redondear rectángulo de esquina sencilla 29" o:spid="_x0000_s1026" style="position:absolute;left:0;text-align:left;margin-left:-.15pt;margin-top:69.85pt;width:468pt;height:42.75pt;rotation:18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43600,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" adj="-11796480,,5400" path="m,l5853111,v49976,,90489,40513,90489,90489l5943600,542925,,542925,,xe" filled="f" strokecolor="#0f265c" strokeweight=".5pt">
                <v:stroke joinstyle="miter"/>
                <v:formulas/>
                <v:path arrowok="t" o:connecttype="custom" o:connectlocs="0,0;5853111,0;5943600,90489;5943600,542925;0,542925;0,0" o:connectangles="0,0,0,0,0,0" textboxrect="0,0,5943600,542925"/>
                <v:textbox>
                  <w:txbxContent>
                    <w:p w14:paraId="166B9AFB" w14:textId="77777777" w:rsidR="004E6ADD" w:rsidRPr="004E6ADD" w:rsidRDefault="004E6ADD" w:rsidP="004E6ADD">
                      <w:pPr>
                        <w:jc w:val="both"/>
                        <w:rPr>
                          <w:rFonts w:ascii="Arial Narrow" w:hAnsi="Arial Narrow"/>
                          <w:color w:val="000000" w:themeColor="text1"/>
                        </w:rPr>
                      </w:pPr>
                      <w:r w:rsidRPr="00E91C75">
                        <w:rPr>
                          <w:rFonts w:ascii="Arial Narrow" w:hAnsi="Arial Narrow"/>
                          <w:b/>
                          <w:color w:val="000000" w:themeColor="text1"/>
                        </w:rPr>
                        <w:t>Alcance:</w:t>
                      </w:r>
                      <w:r w:rsidRPr="00E91C75">
                        <w:rPr>
                          <w:rFonts w:ascii="Arial Narrow" w:hAnsi="Arial Narrow"/>
                          <w:color w:val="000000" w:themeColor="text1"/>
                        </w:rPr>
                        <w:t xml:space="preserve"> </w:t>
                      </w:r>
                      <w:r w:rsidRPr="004E6ADD">
                        <w:rPr>
                          <w:rFonts w:ascii="Arial Narrow" w:hAnsi="Arial Narrow"/>
                          <w:color w:val="000000" w:themeColor="text1"/>
                        </w:rPr>
                        <w:t xml:space="preserve">Deberá ser fuente de uso y observancia obligatoria por parte de los directores, gerentes, colaboradores, socios estratégicos, proveedores, grupos de interés, terceros vinculados y todas aquellas personas que actúen en representación o por cuenta del Banco. </w:t>
                      </w:r>
                    </w:p>
                    <w:p w14:paraId="4DE1D720" w14:textId="23D3FBB2" w:rsidR="004E6ADD" w:rsidRPr="004E6ADD" w:rsidRDefault="004E6ADD" w:rsidP="004E6ADD">
                      <w:pPr>
                        <w:spacing w:after="120"/>
                        <w:jc w:val="both"/>
                        <w:rPr>
                          <w:rStyle w:val="nfasissutil"/>
                          <w:rFonts w:ascii="Arial Narrow" w:hAnsi="Arial Narrow"/>
                          <w:b/>
                          <w:i w:val="0"/>
                          <w:color w:val="000000" w:themeColor="text1"/>
                        </w:rPr>
                      </w:pPr>
                    </w:p>
                    <w:p w14:paraId="6C06BA9E" w14:textId="77777777" w:rsidR="004E6ADD" w:rsidRPr="00E91C75" w:rsidRDefault="004E6ADD" w:rsidP="004E6ADD">
                      <w:pPr>
                        <w:jc w:val="both"/>
                        <w:rPr>
                          <w:rFonts w:ascii="Arial Narrow" w:hAnsi="Arial Narrow"/>
                          <w:color w:val="000000" w:themeColor="text1"/>
                        </w:rPr>
                      </w:pPr>
                      <w:r w:rsidRPr="00E91C75">
                        <w:rPr>
                          <w:rFonts w:ascii="Arial Narrow" w:hAnsi="Arial Narrow"/>
                          <w:color w:val="000000" w:themeColor="text1"/>
                        </w:rPr>
                        <w:t>.</w:t>
                      </w:r>
                    </w:p>
                  </w:txbxContent>
                </v:textbox>
                <w10:wrap type="through" anchorx="margin"/>
              </v:shape>
            </w:pict>
          </mc:Fallback>
        </mc:AlternateContent>
      </w:r>
      <w:r w:rsidR="004E6ADD" w:rsidRPr="00673EF5">
        <w:rPr>
          <w:noProof/>
          <w:lang w:val="es-PE" w:eastAsia="es-PE"/>
        </w:rPr>
        <mc:AlternateContent>
          <mc:Choice Requires="wps">
            <w:drawing>
              <wp:anchor distT="0" distB="0" distL="114300" distR="114300" simplePos="0" relativeHeight="251664384" behindDoc="0" locked="0" layoutInCell="1" allowOverlap="1" wp14:anchorId="1C0D2EC8" wp14:editId="0D0B78A9">
                <wp:simplePos x="0" y="0"/>
                <wp:positionH relativeFrom="margin">
                  <wp:posOffset>-1905</wp:posOffset>
                </wp:positionH>
                <wp:positionV relativeFrom="paragraph">
                  <wp:posOffset>236855</wp:posOffset>
                </wp:positionV>
                <wp:extent cx="5943600" cy="523875"/>
                <wp:effectExtent l="0" t="0" r="19050" b="28575"/>
                <wp:wrapThrough wrapText="bothSides">
                  <wp:wrapPolygon edited="0">
                    <wp:start x="21600" y="21600"/>
                    <wp:lineTo x="21600" y="-393"/>
                    <wp:lineTo x="0" y="-393"/>
                    <wp:lineTo x="0" y="21600"/>
                    <wp:lineTo x="21600" y="21600"/>
                  </wp:wrapPolygon>
                </wp:wrapThrough>
                <wp:docPr id="26" name="Redondear rectángulo de esquina sencilla 26"/>
                <wp:cNvGraphicFramePr/>
                <a:graphic xmlns:a="http://schemas.openxmlformats.org/drawingml/2006/main">
                  <a:graphicData uri="http://schemas.microsoft.com/office/word/2010/wordprocessingShape">
                    <wps:wsp>
                      <wps:cNvSpPr/>
                      <wps:spPr>
                        <a:xfrm rot="10800000">
                          <a:off x="0" y="0"/>
                          <a:ext cx="5943600" cy="523875"/>
                        </a:xfrm>
                        <a:prstGeom prst="round1Rect">
                          <a:avLst/>
                        </a:prstGeom>
                        <a:noFill/>
                        <a:ln w="6350">
                          <a:solidFill>
                            <a:srgbClr val="0F265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980267" w14:textId="77777777" w:rsidR="004E6ADD" w:rsidRPr="004E6ADD" w:rsidRDefault="004E6ADD" w:rsidP="004E6ADD">
                            <w:pPr>
                              <w:jc w:val="both"/>
                              <w:rPr>
                                <w:rFonts w:ascii="Arial Narrow" w:hAnsi="Arial Narrow"/>
                                <w:color w:val="000000" w:themeColor="text1"/>
                              </w:rPr>
                            </w:pPr>
                            <w:r w:rsidRPr="00E91C75">
                              <w:rPr>
                                <w:rFonts w:ascii="Arial Narrow" w:hAnsi="Arial Narrow"/>
                                <w:b/>
                                <w:color w:val="000000" w:themeColor="text1"/>
                              </w:rPr>
                              <w:t>Objetivo</w:t>
                            </w:r>
                            <w:r w:rsidRPr="004E6ADD">
                              <w:rPr>
                                <w:rFonts w:ascii="Arial Narrow" w:hAnsi="Arial Narrow"/>
                                <w:b/>
                                <w:i/>
                                <w:color w:val="000000" w:themeColor="text1"/>
                              </w:rPr>
                              <w:t xml:space="preserve">: </w:t>
                            </w:r>
                            <w:r w:rsidRPr="004E6ADD">
                              <w:rPr>
                                <w:rStyle w:val="nfasissutil"/>
                                <w:rFonts w:ascii="Arial Narrow" w:hAnsi="Arial Narrow"/>
                                <w:i w:val="0"/>
                                <w:color w:val="000000" w:themeColor="text1"/>
                              </w:rPr>
                              <w:t xml:space="preserve"> </w:t>
                            </w:r>
                            <w:r w:rsidRPr="004E6ADD">
                              <w:rPr>
                                <w:rFonts w:ascii="Arial Narrow" w:hAnsi="Arial Narrow"/>
                                <w:color w:val="000000" w:themeColor="text1"/>
                              </w:rPr>
                              <w:t>Establecer los lineamientos y procedimientos aplicables para la prevención, detección y mitigación de los riesgos de delitos señalados en la Política Anticorrupción (P-009-2019) del Banco, los cuales permitan un adecuado desarrollo del Modelo de Prevención.</w:t>
                            </w:r>
                          </w:p>
                          <w:p w14:paraId="6832CD67" w14:textId="1B4545EB" w:rsidR="004E6ADD" w:rsidRPr="004E6ADD" w:rsidRDefault="004E6ADD" w:rsidP="004E6ADD">
                            <w:pPr>
                              <w:spacing w:after="120"/>
                              <w:jc w:val="both"/>
                              <w:rPr>
                                <w:rStyle w:val="nfasissutil"/>
                                <w:rFonts w:ascii="Arial Narrow" w:hAnsi="Arial Narrow"/>
                                <w:b/>
                                <w:i w:val="0"/>
                                <w:color w:val="000000" w:themeColor="text1"/>
                              </w:rPr>
                            </w:pPr>
                          </w:p>
                          <w:p w14:paraId="7FFED104" w14:textId="77777777" w:rsidR="004E6ADD" w:rsidRPr="00D978FC" w:rsidRDefault="004E6ADD" w:rsidP="004E6ADD">
                            <w:pPr>
                              <w:jc w:val="both"/>
                              <w:rPr>
                                <w:rFonts w:ascii="Arial Narrow" w:hAnsi="Arial Narrow"/>
                                <w:color w:val="000000" w:themeColor="text1"/>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D2EC8" id="Redondear rectángulo de esquina sencilla 26" o:spid="_x0000_s1027" style="position:absolute;left:0;text-align:left;margin-left:-.15pt;margin-top:18.65pt;width:468pt;height:41.25pt;rotation:18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43600,523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" adj="-11796480,,5400" path="m,l5856286,v48222,,87314,39092,87314,87314l5943600,523875,,523875,,xe" filled="f" strokecolor="#0f265c" strokeweight=".5pt">
                <v:stroke joinstyle="miter"/>
                <v:formulas/>
                <v:path arrowok="t" o:connecttype="custom" o:connectlocs="0,0;5856286,0;5943600,87314;5943600,523875;0,523875;0,0" o:connectangles="0,0,0,0,0,0" textboxrect="0,0,5943600,523875"/>
                <v:textbox>
                  <w:txbxContent>
                    <w:p w14:paraId="4B980267" w14:textId="77777777" w:rsidR="004E6ADD" w:rsidRPr="004E6ADD" w:rsidRDefault="004E6ADD" w:rsidP="004E6ADD">
                      <w:pPr>
                        <w:jc w:val="both"/>
                        <w:rPr>
                          <w:rFonts w:ascii="Arial Narrow" w:hAnsi="Arial Narrow"/>
                          <w:color w:val="000000" w:themeColor="text1"/>
                        </w:rPr>
                      </w:pPr>
                      <w:r w:rsidRPr="00E91C75">
                        <w:rPr>
                          <w:rFonts w:ascii="Arial Narrow" w:hAnsi="Arial Narrow"/>
                          <w:b/>
                          <w:color w:val="000000" w:themeColor="text1"/>
                        </w:rPr>
                        <w:t>Objetivo</w:t>
                      </w:r>
                      <w:r w:rsidRPr="004E6ADD">
                        <w:rPr>
                          <w:rFonts w:ascii="Arial Narrow" w:hAnsi="Arial Narrow"/>
                          <w:b/>
                          <w:i/>
                          <w:color w:val="000000" w:themeColor="text1"/>
                        </w:rPr>
                        <w:t xml:space="preserve">: </w:t>
                      </w:r>
                      <w:r w:rsidRPr="004E6ADD">
                        <w:rPr>
                          <w:rStyle w:val="nfasissutil"/>
                          <w:rFonts w:ascii="Arial Narrow" w:hAnsi="Arial Narrow"/>
                          <w:i w:val="0"/>
                          <w:color w:val="000000" w:themeColor="text1"/>
                        </w:rPr>
                        <w:t xml:space="preserve"> </w:t>
                      </w:r>
                      <w:r w:rsidRPr="004E6ADD">
                        <w:rPr>
                          <w:rFonts w:ascii="Arial Narrow" w:hAnsi="Arial Narrow"/>
                          <w:color w:val="000000" w:themeColor="text1"/>
                        </w:rPr>
                        <w:t>Establecer los lineamientos y procedimientos aplicables para la prevención, detección y mitigación de los riesgos de delitos señalados en la Política Anticorrupción (P-009-2019) del Banco, los cuales permitan un adecuado desarrollo del Modelo de Prevención.</w:t>
                      </w:r>
                    </w:p>
                    <w:p w14:paraId="6832CD67" w14:textId="1B4545EB" w:rsidR="004E6ADD" w:rsidRPr="004E6ADD" w:rsidRDefault="004E6ADD" w:rsidP="004E6ADD">
                      <w:pPr>
                        <w:spacing w:after="120"/>
                        <w:jc w:val="both"/>
                        <w:rPr>
                          <w:rStyle w:val="nfasissutil"/>
                          <w:rFonts w:ascii="Arial Narrow" w:hAnsi="Arial Narrow"/>
                          <w:b/>
                          <w:i w:val="0"/>
                          <w:color w:val="000000" w:themeColor="text1"/>
                        </w:rPr>
                      </w:pPr>
                    </w:p>
                    <w:p w14:paraId="7FFED104" w14:textId="77777777" w:rsidR="004E6ADD" w:rsidRPr="00D978FC" w:rsidRDefault="004E6ADD" w:rsidP="004E6ADD">
                      <w:pPr>
                        <w:jc w:val="both"/>
                        <w:rPr>
                          <w:rFonts w:ascii="Arial Narrow" w:hAnsi="Arial Narrow"/>
                          <w:color w:val="000000" w:themeColor="text1"/>
                        </w:rPr>
                      </w:pPr>
                    </w:p>
                  </w:txbxContent>
                </v:textbox>
                <w10:wrap type="through" anchorx="margin"/>
              </v:shape>
            </w:pict>
          </mc:Fallback>
        </mc:AlternateContent>
      </w:r>
    </w:p>
    <w:p w14:paraId="0719A666" w14:textId="5262495E" w:rsidR="003107D8" w:rsidRPr="00673EF5" w:rsidRDefault="003107D8" w:rsidP="004E6ADD"/>
    <w:p w14:paraId="1FA57165" w14:textId="77777777" w:rsidR="0060020B" w:rsidRPr="00673EF5" w:rsidRDefault="0060020B" w:rsidP="004E6ADD"/>
    <w:p w14:paraId="205A2DC9" w14:textId="1422EC7E" w:rsidR="00673982" w:rsidRPr="00673EF5" w:rsidRDefault="00AD53C7" w:rsidP="0055421E">
      <w:pPr>
        <w:pStyle w:val="Ttulo1"/>
        <w:tabs>
          <w:tab w:val="left" w:pos="426"/>
          <w:tab w:val="left" w:pos="1276"/>
          <w:tab w:val="left" w:pos="2410"/>
        </w:tabs>
        <w:ind w:left="142"/>
        <w:jc w:val="left"/>
        <w:rPr>
          <w:rFonts w:ascii="Arial Narrow" w:hAnsi="Arial Narrow"/>
          <w:sz w:val="20"/>
        </w:rPr>
      </w:pPr>
      <w:r w:rsidRPr="00673EF5">
        <w:rPr>
          <w:rFonts w:ascii="Arial Narrow" w:hAnsi="Arial Narrow"/>
          <w:sz w:val="20"/>
        </w:rPr>
        <w:t>I.</w:t>
      </w:r>
      <w:r w:rsidRPr="00673EF5">
        <w:rPr>
          <w:rFonts w:ascii="Arial Narrow" w:hAnsi="Arial Narrow"/>
          <w:sz w:val="20"/>
        </w:rPr>
        <w:tab/>
        <w:t>INTRODUCCIÓN</w:t>
      </w:r>
      <w:bookmarkEnd w:id="0"/>
    </w:p>
    <w:p w14:paraId="2D78FA9F" w14:textId="77777777" w:rsidR="00AD53C7" w:rsidRPr="00673EF5" w:rsidRDefault="00AD53C7" w:rsidP="00AD53C7">
      <w:pPr>
        <w:tabs>
          <w:tab w:val="left" w:pos="426"/>
        </w:tabs>
        <w:ind w:left="142"/>
        <w:rPr>
          <w:b/>
        </w:rPr>
      </w:pPr>
    </w:p>
    <w:p w14:paraId="3E9B3323" w14:textId="77777777" w:rsidR="00673982" w:rsidRPr="00673EF5" w:rsidRDefault="00673982" w:rsidP="00AD53C7">
      <w:pPr>
        <w:ind w:left="426"/>
        <w:jc w:val="both"/>
        <w:rPr>
          <w:rFonts w:ascii="Arial Narrow" w:hAnsi="Arial Narrow"/>
        </w:rPr>
      </w:pPr>
      <w:r w:rsidRPr="00673EF5">
        <w:rPr>
          <w:rFonts w:ascii="Arial Narrow" w:hAnsi="Arial Narrow"/>
        </w:rPr>
        <w:t>Mediante acta de Directorio de fecha 17 de junio de 2019, el Banco Pichincha (en adelante, “Banco”) aprobó la Política Anticorrupción (en adelante, “Política”) por medio de la cual se establecen los lineamientos básicos que guían el comportamiento íntegro de todos sus directores, gerentes, colaboradores, socios, proveedores y terceros vinculados con respecto a la conducción de los negocios del Banco, con el objetivo de prevenir la comisión de los delitos señalados en los alcances de la Ley que Regula la Responsabilidad Administrativa de las Personas Jurídicas</w:t>
      </w:r>
      <w:r w:rsidRPr="00673EF5">
        <w:rPr>
          <w:rStyle w:val="Refdenotaalpie"/>
          <w:rFonts w:ascii="Arial Narrow" w:hAnsi="Arial Narrow"/>
        </w:rPr>
        <w:footnoteReference w:id="1"/>
      </w:r>
      <w:r w:rsidRPr="00673EF5">
        <w:rPr>
          <w:rFonts w:ascii="Arial Narrow" w:hAnsi="Arial Narrow"/>
        </w:rPr>
        <w:t xml:space="preserve"> y su Reglamento</w:t>
      </w:r>
      <w:r w:rsidRPr="00673EF5">
        <w:rPr>
          <w:rStyle w:val="Refdenotaalpie"/>
          <w:rFonts w:ascii="Arial Narrow" w:hAnsi="Arial Narrow"/>
        </w:rPr>
        <w:footnoteReference w:id="2"/>
      </w:r>
      <w:r w:rsidRPr="00673EF5">
        <w:rPr>
          <w:rFonts w:ascii="Arial Narrow" w:hAnsi="Arial Narrow"/>
        </w:rPr>
        <w:t>, y del Decreto Legislativo que Sanciona la Corrupción en el Ámbito Privado</w:t>
      </w:r>
      <w:r w:rsidRPr="00673EF5">
        <w:rPr>
          <w:rStyle w:val="Refdenotaalpie"/>
          <w:rFonts w:ascii="Arial Narrow" w:hAnsi="Arial Narrow"/>
        </w:rPr>
        <w:footnoteReference w:id="3"/>
      </w:r>
      <w:r w:rsidRPr="00673EF5">
        <w:rPr>
          <w:rFonts w:ascii="Arial Narrow" w:hAnsi="Arial Narrow"/>
        </w:rPr>
        <w:t>.</w:t>
      </w:r>
    </w:p>
    <w:p w14:paraId="09F87FA3" w14:textId="77777777" w:rsidR="00EE5C13" w:rsidRPr="00673EF5" w:rsidRDefault="00EE5C13" w:rsidP="00AD53C7">
      <w:pPr>
        <w:ind w:left="426"/>
        <w:jc w:val="both"/>
        <w:rPr>
          <w:rFonts w:ascii="Arial Narrow" w:hAnsi="Arial Narrow"/>
        </w:rPr>
      </w:pPr>
    </w:p>
    <w:p w14:paraId="6305AB9E" w14:textId="07A91645" w:rsidR="00673982" w:rsidRPr="00673EF5" w:rsidRDefault="00673982" w:rsidP="00AD53C7">
      <w:pPr>
        <w:ind w:left="426"/>
        <w:jc w:val="both"/>
        <w:rPr>
          <w:rFonts w:ascii="Arial Narrow" w:hAnsi="Arial Narrow"/>
        </w:rPr>
      </w:pPr>
      <w:r w:rsidRPr="00673EF5">
        <w:rPr>
          <w:rFonts w:ascii="Arial Narrow" w:hAnsi="Arial Narrow"/>
        </w:rPr>
        <w:t>En ese sentido, el presente documento tiene como finalidad desarrollar los lineamientos generales previstos en la Política, así como establecer pautas y procedimientos complementarios que las personas señaladas en el párrafo anterior deben de considerar a la luz del Modelo de Prevención del Banco. Por ello, es importante que este documento sea interpretado y concordado directamente con lo señalado en la referida Política y con los otros documentos que formen parte del Modelo de Pr</w:t>
      </w:r>
      <w:r w:rsidR="00C145C2" w:rsidRPr="00673EF5">
        <w:rPr>
          <w:rFonts w:ascii="Arial Narrow" w:hAnsi="Arial Narrow"/>
        </w:rPr>
        <w:t>evención</w:t>
      </w:r>
      <w:r w:rsidRPr="00673EF5">
        <w:rPr>
          <w:rFonts w:ascii="Arial Narrow" w:hAnsi="Arial Narrow"/>
        </w:rPr>
        <w:t>.</w:t>
      </w:r>
    </w:p>
    <w:p w14:paraId="1D453DD9" w14:textId="77777777" w:rsidR="00EE5C13" w:rsidRPr="00673EF5" w:rsidRDefault="00EE5C13" w:rsidP="00AD53C7">
      <w:pPr>
        <w:ind w:left="426"/>
        <w:jc w:val="both"/>
        <w:rPr>
          <w:rFonts w:ascii="Arial Narrow" w:hAnsi="Arial Narrow"/>
        </w:rPr>
      </w:pPr>
    </w:p>
    <w:p w14:paraId="6B95A76F" w14:textId="09493C41" w:rsidR="00673982" w:rsidRPr="00673EF5" w:rsidRDefault="00673982" w:rsidP="00AD53C7">
      <w:pPr>
        <w:ind w:left="426"/>
        <w:jc w:val="both"/>
        <w:rPr>
          <w:rFonts w:ascii="Arial Narrow" w:hAnsi="Arial Narrow"/>
        </w:rPr>
      </w:pPr>
      <w:r w:rsidRPr="00673EF5">
        <w:rPr>
          <w:rFonts w:ascii="Arial Narrow" w:hAnsi="Arial Narrow"/>
        </w:rPr>
        <w:t>Finalmente, se resalta que el Banco rechaza todo tipo de conducta contraria a lo establecido en la Política, en el presente documento u otro complementario a los mencionados anteriormente, ya que no se sujetan a los principios éticos que el Banco ha determinado para el desarrollo de sus actividades.</w:t>
      </w:r>
    </w:p>
    <w:p w14:paraId="59994A0D" w14:textId="269DBA0B" w:rsidR="003107D8" w:rsidRPr="00673EF5" w:rsidRDefault="003107D8" w:rsidP="00AD53C7">
      <w:pPr>
        <w:ind w:left="426"/>
        <w:jc w:val="both"/>
        <w:rPr>
          <w:rFonts w:ascii="Arial Narrow" w:hAnsi="Arial Narrow"/>
        </w:rPr>
      </w:pPr>
    </w:p>
    <w:p w14:paraId="0BF7010E" w14:textId="77777777" w:rsidR="00C306B5" w:rsidRPr="00673EF5" w:rsidRDefault="00C306B5" w:rsidP="00AD53C7">
      <w:pPr>
        <w:ind w:left="426"/>
        <w:jc w:val="both"/>
        <w:rPr>
          <w:rFonts w:ascii="Arial Narrow" w:hAnsi="Arial Narrow"/>
        </w:rPr>
      </w:pPr>
    </w:p>
    <w:p w14:paraId="75AA9480" w14:textId="4087F840" w:rsidR="003107D8" w:rsidRPr="00673EF5" w:rsidRDefault="004C4975" w:rsidP="00C306B5">
      <w:pPr>
        <w:pStyle w:val="Ttulo2"/>
        <w:ind w:left="426"/>
        <w:jc w:val="left"/>
        <w:rPr>
          <w:rFonts w:ascii="Arial Narrow" w:hAnsi="Arial Narrow"/>
        </w:rPr>
      </w:pPr>
      <w:r w:rsidRPr="00673EF5">
        <w:rPr>
          <w:rFonts w:ascii="Arial Narrow" w:hAnsi="Arial Narrow"/>
        </w:rPr>
        <w:t>1.1 Normativa Relacionada</w:t>
      </w:r>
    </w:p>
    <w:p w14:paraId="3B4B95FA" w14:textId="77777777" w:rsidR="0060020B" w:rsidRPr="00673EF5" w:rsidRDefault="0060020B" w:rsidP="00AD53C7">
      <w:pPr>
        <w:ind w:left="426"/>
        <w:jc w:val="both"/>
        <w:rPr>
          <w:rFonts w:ascii="Arial Narrow" w:hAnsi="Arial Narrow"/>
          <w:b/>
        </w:rPr>
      </w:pPr>
    </w:p>
    <w:tbl>
      <w:tblPr>
        <w:tblStyle w:val="Tablaconcuadrcula4-nfasis3"/>
        <w:tblW w:w="8647" w:type="dxa"/>
        <w:tblInd w:w="704" w:type="dxa"/>
        <w:tblLook w:val="04A0" w:firstRow="1" w:lastRow="0" w:firstColumn="1" w:lastColumn="0" w:noHBand="0" w:noVBand="1"/>
      </w:tblPr>
      <w:tblGrid>
        <w:gridCol w:w="1559"/>
        <w:gridCol w:w="7088"/>
      </w:tblGrid>
      <w:tr w:rsidR="00673EF5" w:rsidRPr="00673EF5" w14:paraId="613896E0" w14:textId="77777777" w:rsidTr="00C306B5">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C3C6DB"/>
              <w:left w:val="single" w:sz="4" w:space="0" w:color="C3C6DB"/>
              <w:bottom w:val="single" w:sz="4" w:space="0" w:color="C3C6DB"/>
              <w:right w:val="single" w:sz="4" w:space="0" w:color="E0E1ED"/>
            </w:tcBorders>
            <w:shd w:val="clear" w:color="auto" w:fill="C3C6DB"/>
            <w:vAlign w:val="center"/>
          </w:tcPr>
          <w:p w14:paraId="081CCCBC" w14:textId="66A08B74" w:rsidR="004C4975" w:rsidRPr="00673EF5" w:rsidRDefault="004C4975" w:rsidP="004C4975">
            <w:pPr>
              <w:jc w:val="center"/>
              <w:rPr>
                <w:rFonts w:ascii="Arial Narrow" w:hAnsi="Arial Narrow" w:cstheme="minorHAnsi"/>
                <w:color w:val="auto"/>
              </w:rPr>
            </w:pPr>
            <w:r w:rsidRPr="00673EF5">
              <w:rPr>
                <w:rFonts w:ascii="Arial Narrow" w:hAnsi="Arial Narrow"/>
                <w:color w:val="auto"/>
              </w:rPr>
              <w:t>Entidad</w:t>
            </w:r>
          </w:p>
        </w:tc>
        <w:tc>
          <w:tcPr>
            <w:tcW w:w="7088" w:type="dxa"/>
            <w:tcBorders>
              <w:top w:val="single" w:sz="4" w:space="0" w:color="C3C6DB"/>
              <w:left w:val="single" w:sz="4" w:space="0" w:color="E0E1ED"/>
              <w:bottom w:val="single" w:sz="4" w:space="0" w:color="C3C6DB"/>
              <w:right w:val="single" w:sz="4" w:space="0" w:color="C3C6DB"/>
            </w:tcBorders>
            <w:shd w:val="clear" w:color="auto" w:fill="C3C6DB"/>
            <w:vAlign w:val="center"/>
          </w:tcPr>
          <w:p w14:paraId="53E7085C" w14:textId="43D8071F" w:rsidR="004C4975" w:rsidRPr="00673EF5" w:rsidRDefault="004C4975" w:rsidP="004C4975">
            <w:pPr>
              <w:tabs>
                <w:tab w:val="left" w:pos="4656"/>
                <w:tab w:val="left" w:pos="6176"/>
                <w:tab w:val="right" w:pos="7454"/>
              </w:tabs>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rPr>
            </w:pPr>
            <w:r w:rsidRPr="00673EF5">
              <w:rPr>
                <w:rFonts w:ascii="Arial Narrow" w:hAnsi="Arial Narrow"/>
                <w:color w:val="auto"/>
              </w:rPr>
              <w:t>Documento</w:t>
            </w:r>
          </w:p>
        </w:tc>
      </w:tr>
      <w:tr w:rsidR="00673EF5" w:rsidRPr="00673EF5" w14:paraId="39B7BA03" w14:textId="77777777" w:rsidTr="00C306B5">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559" w:type="dxa"/>
            <w:tcBorders>
              <w:left w:val="single" w:sz="4" w:space="0" w:color="E0E1ED"/>
              <w:right w:val="single" w:sz="4" w:space="0" w:color="C3C6DB"/>
            </w:tcBorders>
            <w:shd w:val="clear" w:color="auto" w:fill="FFFFFF" w:themeFill="background1"/>
            <w:vAlign w:val="center"/>
          </w:tcPr>
          <w:p w14:paraId="3287B589" w14:textId="74058854" w:rsidR="0060020B" w:rsidRPr="00673EF5" w:rsidRDefault="0060020B" w:rsidP="0060020B">
            <w:pPr>
              <w:pStyle w:val="CONTE"/>
              <w:rPr>
                <w:rFonts w:ascii="Arial Narrow" w:hAnsi="Arial Narrow" w:cstheme="minorHAnsi"/>
                <w:sz w:val="20"/>
                <w:szCs w:val="20"/>
              </w:rPr>
            </w:pPr>
            <w:r w:rsidRPr="00673EF5">
              <w:rPr>
                <w:rFonts w:ascii="Arial Narrow" w:hAnsi="Arial Narrow"/>
                <w:sz w:val="20"/>
                <w:szCs w:val="20"/>
              </w:rPr>
              <w:t>Congreso de la República</w:t>
            </w:r>
          </w:p>
        </w:tc>
        <w:tc>
          <w:tcPr>
            <w:tcW w:w="7088" w:type="dxa"/>
            <w:tcBorders>
              <w:top w:val="single" w:sz="4" w:space="0" w:color="C3C6DB"/>
              <w:left w:val="single" w:sz="4" w:space="0" w:color="C3C6DB"/>
              <w:bottom w:val="single" w:sz="4" w:space="0" w:color="C3C6DB"/>
              <w:right w:val="single" w:sz="4" w:space="0" w:color="E0E1ED"/>
            </w:tcBorders>
            <w:shd w:val="clear" w:color="auto" w:fill="FFFFFF" w:themeFill="background1"/>
            <w:vAlign w:val="center"/>
          </w:tcPr>
          <w:p w14:paraId="4549C281" w14:textId="134BE818" w:rsidR="0060020B" w:rsidRPr="00673EF5" w:rsidRDefault="0060020B" w:rsidP="0060020B">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r w:rsidRPr="00673EF5">
              <w:rPr>
                <w:rFonts w:ascii="Arial Narrow" w:hAnsi="Arial Narrow"/>
              </w:rPr>
              <w:t>Ley que Regula la Responsabilidad Administrativa de las Personas Jurídicas – Ley N° 30424 y sus modificatorias</w:t>
            </w:r>
          </w:p>
        </w:tc>
      </w:tr>
      <w:tr w:rsidR="00673EF5" w:rsidRPr="00673EF5" w14:paraId="62DEE210" w14:textId="77777777" w:rsidTr="00C306B5">
        <w:trPr>
          <w:trHeight w:val="1124"/>
        </w:trPr>
        <w:tc>
          <w:tcPr>
            <w:cnfStyle w:val="001000000000" w:firstRow="0" w:lastRow="0" w:firstColumn="1" w:lastColumn="0" w:oddVBand="0" w:evenVBand="0" w:oddHBand="0" w:evenHBand="0" w:firstRowFirstColumn="0" w:firstRowLastColumn="0" w:lastRowFirstColumn="0" w:lastRowLastColumn="0"/>
            <w:tcW w:w="1559" w:type="dxa"/>
            <w:tcBorders>
              <w:left w:val="single" w:sz="4" w:space="0" w:color="E0E1ED"/>
              <w:right w:val="single" w:sz="4" w:space="0" w:color="C3C6DB"/>
            </w:tcBorders>
            <w:shd w:val="clear" w:color="auto" w:fill="FFFFFF" w:themeFill="background1"/>
            <w:vAlign w:val="center"/>
          </w:tcPr>
          <w:p w14:paraId="4FC90B4F" w14:textId="4D772E0C" w:rsidR="0060020B" w:rsidRPr="00673EF5" w:rsidRDefault="0060020B" w:rsidP="0060020B">
            <w:pPr>
              <w:pStyle w:val="CONTE"/>
              <w:rPr>
                <w:rFonts w:ascii="Arial Narrow" w:hAnsi="Arial Narrow"/>
                <w:sz w:val="20"/>
                <w:szCs w:val="20"/>
              </w:rPr>
            </w:pPr>
            <w:r w:rsidRPr="00673EF5">
              <w:rPr>
                <w:rFonts w:ascii="Arial Narrow" w:hAnsi="Arial Narrow" w:cs="Calibri"/>
                <w:sz w:val="20"/>
                <w:szCs w:val="20"/>
              </w:rPr>
              <w:t>Poder Ejecutivo</w:t>
            </w:r>
          </w:p>
        </w:tc>
        <w:tc>
          <w:tcPr>
            <w:tcW w:w="7088" w:type="dxa"/>
            <w:tcBorders>
              <w:top w:val="single" w:sz="4" w:space="0" w:color="C3C6DB"/>
              <w:left w:val="single" w:sz="4" w:space="0" w:color="C3C6DB"/>
              <w:bottom w:val="single" w:sz="4" w:space="0" w:color="C3C6DB"/>
              <w:right w:val="single" w:sz="4" w:space="0" w:color="E0E1ED"/>
            </w:tcBorders>
            <w:shd w:val="clear" w:color="auto" w:fill="FFFFFF" w:themeFill="background1"/>
            <w:vAlign w:val="center"/>
          </w:tcPr>
          <w:p w14:paraId="702E542E" w14:textId="77777777" w:rsidR="0060020B" w:rsidRPr="00673EF5" w:rsidRDefault="0060020B" w:rsidP="0060020B">
            <w:pPr>
              <w:pStyle w:val="Prrafodelista"/>
              <w:numPr>
                <w:ilvl w:val="0"/>
                <w:numId w:val="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r w:rsidRPr="00673EF5">
              <w:rPr>
                <w:rFonts w:ascii="Arial Narrow" w:hAnsi="Arial Narrow"/>
                <w:sz w:val="20"/>
                <w:szCs w:val="20"/>
                <w:lang w:val="es-ES"/>
              </w:rPr>
              <w:t xml:space="preserve">Reglamento de la Ley N° 30424 – Decreto Supremo N° 002-2019-JUS </w:t>
            </w:r>
          </w:p>
          <w:p w14:paraId="3C60670A" w14:textId="77777777" w:rsidR="0060020B" w:rsidRPr="00673EF5" w:rsidRDefault="0060020B" w:rsidP="0060020B">
            <w:pPr>
              <w:pStyle w:val="Prrafodelista"/>
              <w:numPr>
                <w:ilvl w:val="0"/>
                <w:numId w:val="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r w:rsidRPr="00673EF5">
              <w:rPr>
                <w:rFonts w:ascii="Arial Narrow" w:hAnsi="Arial Narrow"/>
                <w:sz w:val="20"/>
                <w:szCs w:val="20"/>
                <w:lang w:val="es-ES"/>
              </w:rPr>
              <w:t>Código Penal – Decreto Legislativo N° 635</w:t>
            </w:r>
          </w:p>
          <w:p w14:paraId="595DCE10" w14:textId="77777777" w:rsidR="0060020B" w:rsidRPr="00673EF5" w:rsidRDefault="0060020B" w:rsidP="0060020B">
            <w:pPr>
              <w:pStyle w:val="Prrafodelista"/>
              <w:numPr>
                <w:ilvl w:val="0"/>
                <w:numId w:val="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r w:rsidRPr="00673EF5">
              <w:rPr>
                <w:rFonts w:ascii="Arial Narrow" w:hAnsi="Arial Narrow"/>
                <w:sz w:val="20"/>
                <w:szCs w:val="20"/>
                <w:lang w:val="es-ES"/>
              </w:rPr>
              <w:t xml:space="preserve">Decreto Legislativo de lucha eficaz contra el lavado de activos y otros delitos relacionados a la minería ilegal y el crimen organizado – Decreto Legislativo 1106 </w:t>
            </w:r>
          </w:p>
          <w:p w14:paraId="7EB71712" w14:textId="77777777" w:rsidR="0060020B" w:rsidRPr="00673EF5" w:rsidRDefault="0060020B" w:rsidP="0060020B">
            <w:pPr>
              <w:pStyle w:val="Prrafodelista"/>
              <w:numPr>
                <w:ilvl w:val="0"/>
                <w:numId w:val="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r w:rsidRPr="00673EF5">
              <w:rPr>
                <w:rFonts w:ascii="Arial Narrow" w:hAnsi="Arial Narrow"/>
                <w:sz w:val="20"/>
                <w:szCs w:val="20"/>
                <w:lang w:val="es-ES"/>
              </w:rPr>
              <w:t xml:space="preserve">Decreto Ley que establece la penalidad para los delitos de terrorismo y los procedimientos para la investigación, la instrucción y el juicio – Decreto Ley N° 25475 </w:t>
            </w:r>
          </w:p>
          <w:p w14:paraId="50FD16E2" w14:textId="77777777" w:rsidR="0060020B" w:rsidRPr="00673EF5" w:rsidRDefault="0060020B" w:rsidP="0060020B">
            <w:pPr>
              <w:pStyle w:val="Prrafodelista"/>
              <w:numPr>
                <w:ilvl w:val="0"/>
                <w:numId w:val="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r w:rsidRPr="00673EF5">
              <w:rPr>
                <w:rFonts w:ascii="Arial Narrow" w:hAnsi="Arial Narrow"/>
                <w:sz w:val="20"/>
                <w:szCs w:val="20"/>
                <w:lang w:val="es-ES"/>
              </w:rPr>
              <w:t>Decreto Legislativo que sanciona la corrupción en el ámbito privado – Decreto Legislativo N° 1385</w:t>
            </w:r>
          </w:p>
          <w:p w14:paraId="1863B3FF" w14:textId="77777777" w:rsidR="0060020B" w:rsidRPr="00673EF5" w:rsidRDefault="0060020B" w:rsidP="0060020B">
            <w:pPr>
              <w:pStyle w:val="Prrafodelista"/>
              <w:numPr>
                <w:ilvl w:val="0"/>
                <w:numId w:val="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r w:rsidRPr="00673EF5">
              <w:rPr>
                <w:rFonts w:ascii="Arial Narrow" w:hAnsi="Arial Narrow"/>
                <w:sz w:val="20"/>
                <w:szCs w:val="20"/>
                <w:lang w:val="es-ES"/>
              </w:rPr>
              <w:t xml:space="preserve">Decreto Supremo N° 179-2004 – Texto Único Ordenado de la Ley del Impuesto a la Renta. </w:t>
            </w:r>
          </w:p>
          <w:p w14:paraId="6EC3A6B2" w14:textId="43FCF396" w:rsidR="0060020B" w:rsidRPr="00673EF5" w:rsidRDefault="0060020B" w:rsidP="0060020B">
            <w:pPr>
              <w:pStyle w:val="Prrafodelista"/>
              <w:numPr>
                <w:ilvl w:val="0"/>
                <w:numId w:val="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r w:rsidRPr="00673EF5">
              <w:rPr>
                <w:rFonts w:ascii="Arial Narrow" w:hAnsi="Arial Narrow"/>
                <w:sz w:val="20"/>
                <w:szCs w:val="20"/>
                <w:lang w:val="es-ES"/>
              </w:rPr>
              <w:t>Decreto Supremo Nro. 150-2007-EF que aprueba el Texto Único Ordenado de la Ley para la Lucha contra la Evasión y para la Formalización de la Economía.</w:t>
            </w:r>
          </w:p>
        </w:tc>
      </w:tr>
      <w:tr w:rsidR="00673EF5" w:rsidRPr="00673EF5" w14:paraId="6AB0D17F" w14:textId="77777777" w:rsidTr="00C306B5">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559" w:type="dxa"/>
            <w:tcBorders>
              <w:left w:val="single" w:sz="4" w:space="0" w:color="E0E1ED"/>
              <w:right w:val="single" w:sz="4" w:space="0" w:color="C3C6DB"/>
            </w:tcBorders>
            <w:shd w:val="clear" w:color="auto" w:fill="FFFFFF" w:themeFill="background1"/>
            <w:vAlign w:val="center"/>
          </w:tcPr>
          <w:p w14:paraId="61D3DED2" w14:textId="561DA386" w:rsidR="0060020B" w:rsidRPr="00673EF5" w:rsidRDefault="0060020B" w:rsidP="0060020B">
            <w:pPr>
              <w:pStyle w:val="CONTE"/>
              <w:rPr>
                <w:rFonts w:ascii="Arial Narrow" w:hAnsi="Arial Narrow"/>
                <w:sz w:val="20"/>
                <w:szCs w:val="20"/>
              </w:rPr>
            </w:pPr>
            <w:r w:rsidRPr="00673EF5">
              <w:rPr>
                <w:rFonts w:ascii="Arial Narrow" w:hAnsi="Arial Narrow"/>
                <w:sz w:val="20"/>
                <w:szCs w:val="20"/>
              </w:rPr>
              <w:lastRenderedPageBreak/>
              <w:t>Oficina de las Naciones Unidas contra la Droga y el Delito (UNODC)</w:t>
            </w:r>
          </w:p>
        </w:tc>
        <w:tc>
          <w:tcPr>
            <w:tcW w:w="7088" w:type="dxa"/>
            <w:tcBorders>
              <w:top w:val="single" w:sz="4" w:space="0" w:color="C3C6DB"/>
              <w:left w:val="single" w:sz="4" w:space="0" w:color="C3C6DB"/>
              <w:bottom w:val="single" w:sz="4" w:space="0" w:color="C3C6DB"/>
              <w:right w:val="single" w:sz="4" w:space="0" w:color="E0E1ED"/>
            </w:tcBorders>
            <w:shd w:val="clear" w:color="auto" w:fill="FFFFFF" w:themeFill="background1"/>
            <w:vAlign w:val="center"/>
          </w:tcPr>
          <w:p w14:paraId="1817F8CF" w14:textId="4A172FEF" w:rsidR="0060020B" w:rsidRPr="00673EF5" w:rsidRDefault="0060020B" w:rsidP="0060020B">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673EF5">
              <w:rPr>
                <w:rFonts w:ascii="Arial Narrow" w:hAnsi="Arial Narrow"/>
              </w:rPr>
              <w:t>Programa Anticorrupción de Ética y Cumplimiento para Empresas – Guía Práctica de la Oficina de las Naciones Unidas Contra la Droga y el Delito (UNODC)</w:t>
            </w:r>
          </w:p>
        </w:tc>
      </w:tr>
      <w:tr w:rsidR="00673EF5" w:rsidRPr="00673EF5" w14:paraId="5B49F101" w14:textId="77777777" w:rsidTr="00C306B5">
        <w:trPr>
          <w:trHeight w:val="1124"/>
        </w:trPr>
        <w:tc>
          <w:tcPr>
            <w:cnfStyle w:val="001000000000" w:firstRow="0" w:lastRow="0" w:firstColumn="1" w:lastColumn="0" w:oddVBand="0" w:evenVBand="0" w:oddHBand="0" w:evenHBand="0" w:firstRowFirstColumn="0" w:firstRowLastColumn="0" w:lastRowFirstColumn="0" w:lastRowLastColumn="0"/>
            <w:tcW w:w="1559" w:type="dxa"/>
            <w:tcBorders>
              <w:left w:val="single" w:sz="4" w:space="0" w:color="E0E1ED"/>
              <w:right w:val="single" w:sz="4" w:space="0" w:color="C3C6DB"/>
            </w:tcBorders>
            <w:shd w:val="clear" w:color="auto" w:fill="FFFFFF" w:themeFill="background1"/>
            <w:vAlign w:val="center"/>
          </w:tcPr>
          <w:p w14:paraId="4D86E935" w14:textId="572E471E" w:rsidR="0060020B" w:rsidRPr="00673EF5" w:rsidRDefault="0060020B" w:rsidP="0060020B">
            <w:pPr>
              <w:pStyle w:val="CONTE"/>
              <w:rPr>
                <w:rFonts w:ascii="Arial Narrow" w:hAnsi="Arial Narrow"/>
                <w:sz w:val="20"/>
                <w:szCs w:val="20"/>
              </w:rPr>
            </w:pPr>
            <w:r w:rsidRPr="00673EF5">
              <w:rPr>
                <w:rFonts w:ascii="Arial Narrow" w:hAnsi="Arial Narrow"/>
                <w:sz w:val="20"/>
                <w:szCs w:val="20"/>
              </w:rPr>
              <w:t xml:space="preserve">World Compliance Association </w:t>
            </w:r>
            <w:r w:rsidR="0031265D" w:rsidRPr="00673EF5">
              <w:rPr>
                <w:rFonts w:ascii="Arial Narrow" w:hAnsi="Arial Narrow"/>
                <w:sz w:val="20"/>
                <w:szCs w:val="20"/>
              </w:rPr>
              <w:t>Perú</w:t>
            </w:r>
          </w:p>
        </w:tc>
        <w:tc>
          <w:tcPr>
            <w:tcW w:w="7088" w:type="dxa"/>
            <w:tcBorders>
              <w:top w:val="single" w:sz="4" w:space="0" w:color="C3C6DB"/>
              <w:left w:val="single" w:sz="4" w:space="0" w:color="C3C6DB"/>
              <w:bottom w:val="single" w:sz="4" w:space="0" w:color="C3C6DB"/>
              <w:right w:val="single" w:sz="4" w:space="0" w:color="E0E1ED"/>
            </w:tcBorders>
            <w:shd w:val="clear" w:color="auto" w:fill="FFFFFF" w:themeFill="background1"/>
            <w:vAlign w:val="center"/>
          </w:tcPr>
          <w:p w14:paraId="4BAD8812" w14:textId="1AB1368D" w:rsidR="0060020B" w:rsidRPr="00673EF5" w:rsidRDefault="0060020B" w:rsidP="006002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673EF5">
              <w:rPr>
                <w:rFonts w:ascii="Arial Narrow" w:hAnsi="Arial Narrow"/>
              </w:rPr>
              <w:t xml:space="preserve">Diagnóstico de Riesgos, Mapa de Riesgos y Controles – World Compliance  Association </w:t>
            </w:r>
            <w:r w:rsidR="0031265D" w:rsidRPr="00673EF5">
              <w:rPr>
                <w:rFonts w:ascii="Arial Narrow" w:hAnsi="Arial Narrow"/>
              </w:rPr>
              <w:t>Perú</w:t>
            </w:r>
          </w:p>
        </w:tc>
      </w:tr>
      <w:tr w:rsidR="00673EF5" w:rsidRPr="00673EF5" w14:paraId="31418BE3" w14:textId="77777777" w:rsidTr="00C306B5">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1559" w:type="dxa"/>
            <w:tcBorders>
              <w:left w:val="single" w:sz="4" w:space="0" w:color="E0E1ED"/>
              <w:right w:val="single" w:sz="4" w:space="0" w:color="C3C6DB"/>
            </w:tcBorders>
            <w:shd w:val="clear" w:color="auto" w:fill="FFFFFF" w:themeFill="background1"/>
            <w:vAlign w:val="center"/>
          </w:tcPr>
          <w:p w14:paraId="4913B05F" w14:textId="6FE56B2D" w:rsidR="0060020B" w:rsidRPr="00673EF5" w:rsidRDefault="0060020B" w:rsidP="0060020B">
            <w:pPr>
              <w:pStyle w:val="CONTE"/>
              <w:rPr>
                <w:rFonts w:ascii="Arial Narrow" w:hAnsi="Arial Narrow"/>
                <w:sz w:val="20"/>
                <w:szCs w:val="20"/>
              </w:rPr>
            </w:pPr>
            <w:r w:rsidRPr="00673EF5">
              <w:rPr>
                <w:rFonts w:ascii="Arial Narrow" w:hAnsi="Arial Narrow"/>
                <w:sz w:val="20"/>
                <w:szCs w:val="20"/>
              </w:rPr>
              <w:t>Organización Internacional de Normalización</w:t>
            </w:r>
          </w:p>
        </w:tc>
        <w:tc>
          <w:tcPr>
            <w:tcW w:w="7088" w:type="dxa"/>
            <w:tcBorders>
              <w:top w:val="single" w:sz="4" w:space="0" w:color="C3C6DB"/>
              <w:left w:val="single" w:sz="4" w:space="0" w:color="C3C6DB"/>
              <w:bottom w:val="single" w:sz="4" w:space="0" w:color="C3C6DB"/>
              <w:right w:val="single" w:sz="4" w:space="0" w:color="E0E1ED"/>
            </w:tcBorders>
            <w:shd w:val="clear" w:color="auto" w:fill="FFFFFF" w:themeFill="background1"/>
            <w:vAlign w:val="center"/>
          </w:tcPr>
          <w:p w14:paraId="1361FD5D" w14:textId="4F4D9B3A" w:rsidR="0060020B" w:rsidRPr="00673EF5" w:rsidRDefault="0060020B" w:rsidP="0060020B">
            <w:pPr>
              <w:pStyle w:val="Prrafodelista"/>
              <w:numPr>
                <w:ilvl w:val="0"/>
                <w:numId w:val="5"/>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lang w:val="es-ES"/>
              </w:rPr>
            </w:pPr>
            <w:r w:rsidRPr="00673EF5">
              <w:rPr>
                <w:rFonts w:ascii="Arial Narrow" w:hAnsi="Arial Narrow"/>
                <w:sz w:val="20"/>
                <w:szCs w:val="20"/>
                <w:lang w:val="es-ES"/>
              </w:rPr>
              <w:t>ISO 37001: Gestión de Sistemas Anticorrupción.</w:t>
            </w:r>
          </w:p>
        </w:tc>
      </w:tr>
      <w:tr w:rsidR="00673EF5" w:rsidRPr="00673EF5" w14:paraId="0896B481" w14:textId="77777777" w:rsidTr="00C306B5">
        <w:trPr>
          <w:trHeight w:val="1124"/>
        </w:trPr>
        <w:tc>
          <w:tcPr>
            <w:cnfStyle w:val="001000000000" w:firstRow="0" w:lastRow="0" w:firstColumn="1" w:lastColumn="0" w:oddVBand="0" w:evenVBand="0" w:oddHBand="0" w:evenHBand="0" w:firstRowFirstColumn="0" w:firstRowLastColumn="0" w:lastRowFirstColumn="0" w:lastRowLastColumn="0"/>
            <w:tcW w:w="1559" w:type="dxa"/>
            <w:tcBorders>
              <w:left w:val="single" w:sz="4" w:space="0" w:color="E0E1ED"/>
              <w:right w:val="single" w:sz="4" w:space="0" w:color="C3C6DB"/>
            </w:tcBorders>
            <w:shd w:val="clear" w:color="auto" w:fill="FFFFFF" w:themeFill="background1"/>
            <w:vAlign w:val="center"/>
          </w:tcPr>
          <w:p w14:paraId="30C4BFE5" w14:textId="7B663D2C" w:rsidR="0060020B" w:rsidRPr="00673EF5" w:rsidRDefault="0060020B" w:rsidP="0060020B">
            <w:pPr>
              <w:pStyle w:val="CONTE"/>
              <w:rPr>
                <w:rFonts w:ascii="Arial Narrow" w:hAnsi="Arial Narrow"/>
                <w:sz w:val="20"/>
                <w:szCs w:val="20"/>
              </w:rPr>
            </w:pPr>
            <w:r w:rsidRPr="00673EF5">
              <w:rPr>
                <w:rFonts w:ascii="Arial Narrow" w:hAnsi="Arial Narrow"/>
                <w:sz w:val="20"/>
                <w:szCs w:val="20"/>
              </w:rPr>
              <w:t>Banco Pichincha</w:t>
            </w:r>
          </w:p>
        </w:tc>
        <w:tc>
          <w:tcPr>
            <w:tcW w:w="7088" w:type="dxa"/>
            <w:tcBorders>
              <w:top w:val="single" w:sz="4" w:space="0" w:color="C3C6DB"/>
              <w:left w:val="single" w:sz="4" w:space="0" w:color="C3C6DB"/>
              <w:bottom w:val="single" w:sz="4" w:space="0" w:color="C3C6DB"/>
              <w:right w:val="single" w:sz="4" w:space="0" w:color="E0E1ED"/>
            </w:tcBorders>
            <w:shd w:val="clear" w:color="auto" w:fill="FFFFFF" w:themeFill="background1"/>
            <w:vAlign w:val="center"/>
          </w:tcPr>
          <w:p w14:paraId="46E5D517" w14:textId="77777777" w:rsidR="0060020B" w:rsidRPr="00673EF5" w:rsidRDefault="002065B4" w:rsidP="0060020B">
            <w:pPr>
              <w:pStyle w:val="Prrafodelista"/>
              <w:numPr>
                <w:ilvl w:val="0"/>
                <w:numId w:val="5"/>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hyperlink r:id="rId11" w:tooltip="http://sspbfpr02:43275/normas/docs/Normas y Procedimientos/Procesos de Soporte/Cumplimiento Normativo/P-009-2019 Politica Anticorrupción.docx" w:history="1">
              <w:r w:rsidR="0060020B" w:rsidRPr="00673EF5">
                <w:rPr>
                  <w:rFonts w:ascii="Arial Narrow" w:hAnsi="Arial Narrow"/>
                  <w:sz w:val="20"/>
                  <w:szCs w:val="20"/>
                  <w:lang w:val="es-ES"/>
                </w:rPr>
                <w:t>P-009-2019 Política Anticorrupción</w:t>
              </w:r>
            </w:hyperlink>
          </w:p>
          <w:p w14:paraId="4DB7D2E8" w14:textId="77777777" w:rsidR="00893361" w:rsidRPr="00893361" w:rsidRDefault="002065B4" w:rsidP="0060020B">
            <w:pPr>
              <w:pStyle w:val="Prrafodelista"/>
              <w:numPr>
                <w:ilvl w:val="0"/>
                <w:numId w:val="5"/>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hyperlink r:id="rId12" w:tooltip="http://sspbfpr02:43275/normas/docs/Normas y Procedimientos/Procesos de Soporte/Recursos Humanos/Normas Generales/M-010-2020 Manual del Código de Ética y de Conducta.docx" w:history="1">
              <w:r w:rsidR="00893361" w:rsidRPr="00893361">
                <w:rPr>
                  <w:rStyle w:val="Hipervnculo"/>
                  <w:rFonts w:ascii="Arial Narrow" w:hAnsi="Arial Narrow" w:cs="Tahoma"/>
                  <w:color w:val="FF0000"/>
                  <w:sz w:val="20"/>
                  <w:szCs w:val="20"/>
                  <w:u w:val="none"/>
                  <w:shd w:val="clear" w:color="auto" w:fill="FFFFFF"/>
                </w:rPr>
                <w:t>M-010-2020 Manual del Código de Ética y de Conducta</w:t>
              </w:r>
            </w:hyperlink>
          </w:p>
          <w:p w14:paraId="1F5924B3" w14:textId="46192546" w:rsidR="0060020B" w:rsidRPr="00673EF5" w:rsidRDefault="002065B4" w:rsidP="0060020B">
            <w:pPr>
              <w:pStyle w:val="Prrafodelista"/>
              <w:numPr>
                <w:ilvl w:val="0"/>
                <w:numId w:val="5"/>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hyperlink r:id="rId13" w:tooltip="http://sspbfpr02:43275/normas/docs/Normas y Procedimientos/Procesos de Soporte/Cumplimiento Normativo/M-021-2019 Manual Sobre Información Privilegiada.docx" w:history="1">
              <w:r w:rsidR="0060020B" w:rsidRPr="00673EF5">
                <w:rPr>
                  <w:rFonts w:ascii="Arial Narrow" w:hAnsi="Arial Narrow"/>
                  <w:sz w:val="20"/>
                  <w:szCs w:val="20"/>
                  <w:lang w:val="es-ES"/>
                </w:rPr>
                <w:t>M-021-2019 Manual Sobre Información Privilegiada</w:t>
              </w:r>
            </w:hyperlink>
          </w:p>
          <w:p w14:paraId="39E1AFC9" w14:textId="77777777" w:rsidR="0060020B" w:rsidRPr="00673EF5" w:rsidRDefault="002065B4" w:rsidP="0060020B">
            <w:pPr>
              <w:pStyle w:val="Prrafodelista"/>
              <w:numPr>
                <w:ilvl w:val="0"/>
                <w:numId w:val="5"/>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hyperlink r:id="rId14" w:tooltip="http://sspbfpr02:43275/normas/docs/Normas y Procedimientos/Procesos de Soporte/Cumplimiento Normativo/M-010-2013 Manual Corporativo de Cumplimiento Normativo.docx" w:history="1">
              <w:r w:rsidR="0060020B" w:rsidRPr="00673EF5">
                <w:rPr>
                  <w:rFonts w:ascii="Arial Narrow" w:hAnsi="Arial Narrow"/>
                  <w:sz w:val="20"/>
                  <w:szCs w:val="20"/>
                  <w:lang w:val="es-ES"/>
                </w:rPr>
                <w:t>M-010-2013 Manual Corporativo de Cumplimiento Normativo</w:t>
              </w:r>
            </w:hyperlink>
            <w:r w:rsidR="0060020B" w:rsidRPr="00673EF5">
              <w:rPr>
                <w:rStyle w:val="Refdenotaalpie"/>
                <w:rFonts w:ascii="Arial Narrow" w:hAnsi="Arial Narrow"/>
                <w:sz w:val="20"/>
                <w:szCs w:val="20"/>
              </w:rPr>
              <w:footnoteReference w:id="4"/>
            </w:r>
          </w:p>
          <w:p w14:paraId="222173CF" w14:textId="77777777" w:rsidR="0060020B" w:rsidRPr="00673EF5" w:rsidRDefault="002065B4" w:rsidP="0060020B">
            <w:pPr>
              <w:pStyle w:val="Prrafodelista"/>
              <w:numPr>
                <w:ilvl w:val="0"/>
                <w:numId w:val="5"/>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hyperlink r:id="rId15" w:tooltip="http://sspbfpr02:43275/normas/docs/Normas y Procedimientos/Procesos de Soporte/Prevención y Lav.Activos/M-016-2011 Polìticas y Procedimientos del Sistema de Prevención del Lavado de Activos LAFT.docx" w:history="1">
              <w:r w:rsidR="0060020B" w:rsidRPr="00673EF5">
                <w:rPr>
                  <w:rFonts w:ascii="Arial Narrow" w:hAnsi="Arial Narrow"/>
                  <w:sz w:val="20"/>
                  <w:szCs w:val="20"/>
                  <w:lang w:val="es-ES"/>
                </w:rPr>
                <w:t>M-016-2011 Políticas y Procedimientos del Sistema de Prevención del Lavado de Activos LAFT</w:t>
              </w:r>
            </w:hyperlink>
            <w:r w:rsidR="0060020B" w:rsidRPr="00673EF5">
              <w:rPr>
                <w:rStyle w:val="Refdenotaalpie"/>
                <w:rFonts w:ascii="Arial Narrow" w:hAnsi="Arial Narrow"/>
                <w:sz w:val="20"/>
                <w:szCs w:val="20"/>
              </w:rPr>
              <w:footnoteReference w:id="5"/>
            </w:r>
          </w:p>
          <w:p w14:paraId="7864921B" w14:textId="77777777" w:rsidR="0060020B" w:rsidRPr="00673EF5" w:rsidRDefault="002065B4" w:rsidP="0060020B">
            <w:pPr>
              <w:pStyle w:val="Prrafodelista"/>
              <w:numPr>
                <w:ilvl w:val="0"/>
                <w:numId w:val="5"/>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hyperlink r:id="rId16" w:tooltip="http://sspbfpr02:43275/normas/docs/Normas y Procedimientos/Procesos de Soporte/Recursos Humanos/Normas Generales/P-010-2017 Reglamento Interno del Banco Pichincha.docx" w:history="1">
              <w:r w:rsidR="0060020B" w:rsidRPr="00673EF5">
                <w:rPr>
                  <w:rFonts w:ascii="Arial Narrow" w:hAnsi="Arial Narrow"/>
                  <w:sz w:val="20"/>
                  <w:szCs w:val="20"/>
                  <w:lang w:val="es-ES"/>
                </w:rPr>
                <w:t>P-010-2017 Reglamento Interno del Banco Pichincha</w:t>
              </w:r>
            </w:hyperlink>
          </w:p>
          <w:p w14:paraId="454601B5" w14:textId="77777777" w:rsidR="0060020B" w:rsidRPr="00673EF5" w:rsidRDefault="002065B4" w:rsidP="0060020B">
            <w:pPr>
              <w:pStyle w:val="Prrafodelista"/>
              <w:numPr>
                <w:ilvl w:val="0"/>
                <w:numId w:val="5"/>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hyperlink r:id="rId17" w:tooltip="http://sspbfpr02:43275/normas/docs/Normas y Procedimientos/Procesos de Soporte/Cumplimiento Normativo/M-010-2013 Manual Corporativo de Cumplimiento Normativo.docx" w:history="1">
              <w:r w:rsidR="0060020B" w:rsidRPr="00673EF5">
                <w:rPr>
                  <w:rFonts w:ascii="Arial Narrow" w:hAnsi="Arial Narrow"/>
                  <w:sz w:val="20"/>
                  <w:szCs w:val="20"/>
                  <w:lang w:val="es-ES"/>
                </w:rPr>
                <w:t>M-010-2013 Manual Corporativo de Cumplimiento Normativo</w:t>
              </w:r>
            </w:hyperlink>
          </w:p>
          <w:p w14:paraId="29BC45D0" w14:textId="77777777" w:rsidR="0060020B" w:rsidRPr="00673EF5" w:rsidRDefault="0060020B" w:rsidP="0060020B">
            <w:pPr>
              <w:pStyle w:val="Prrafodelista"/>
              <w:numPr>
                <w:ilvl w:val="0"/>
                <w:numId w:val="5"/>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r w:rsidRPr="00673EF5">
              <w:rPr>
                <w:rFonts w:ascii="Arial Narrow" w:hAnsi="Arial Narrow"/>
                <w:sz w:val="20"/>
                <w:szCs w:val="20"/>
                <w:lang w:val="es-ES"/>
              </w:rPr>
              <w:t xml:space="preserve">Matriz de Riesgos de Prevención </w:t>
            </w:r>
          </w:p>
          <w:p w14:paraId="36CEF3DC" w14:textId="77777777" w:rsidR="0060020B" w:rsidRPr="00673EF5" w:rsidRDefault="0060020B" w:rsidP="0060020B">
            <w:pPr>
              <w:pStyle w:val="Prrafodelista"/>
              <w:numPr>
                <w:ilvl w:val="0"/>
                <w:numId w:val="5"/>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r w:rsidRPr="00673EF5">
              <w:rPr>
                <w:rFonts w:ascii="Arial Narrow" w:hAnsi="Arial Narrow"/>
                <w:sz w:val="20"/>
                <w:szCs w:val="20"/>
                <w:lang w:val="es-ES"/>
              </w:rPr>
              <w:t xml:space="preserve">Canal de Denuncia  </w:t>
            </w:r>
          </w:p>
          <w:p w14:paraId="3C6E1AB6" w14:textId="77777777" w:rsidR="0060020B" w:rsidRPr="00673EF5" w:rsidRDefault="0060020B" w:rsidP="0060020B">
            <w:pPr>
              <w:pStyle w:val="Prrafodelista"/>
              <w:numPr>
                <w:ilvl w:val="0"/>
                <w:numId w:val="5"/>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r w:rsidRPr="00673EF5">
              <w:rPr>
                <w:rFonts w:ascii="Arial Narrow" w:hAnsi="Arial Narrow"/>
                <w:sz w:val="20"/>
                <w:szCs w:val="20"/>
                <w:lang w:val="es-ES"/>
              </w:rPr>
              <w:t xml:space="preserve">Programa de capacitaciones </w:t>
            </w:r>
          </w:p>
          <w:p w14:paraId="0702918E" w14:textId="67037F26" w:rsidR="0060020B" w:rsidRPr="00673EF5" w:rsidRDefault="0060020B" w:rsidP="0060020B">
            <w:pPr>
              <w:pStyle w:val="Prrafodelista"/>
              <w:numPr>
                <w:ilvl w:val="0"/>
                <w:numId w:val="5"/>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lang w:val="es-ES"/>
              </w:rPr>
            </w:pPr>
            <w:r w:rsidRPr="00673EF5">
              <w:rPr>
                <w:rFonts w:ascii="Arial Narrow" w:hAnsi="Arial Narrow"/>
                <w:sz w:val="20"/>
                <w:szCs w:val="20"/>
                <w:lang w:val="es-ES"/>
              </w:rPr>
              <w:t>Procedimientos relacionados al Modelo de Prevención.</w:t>
            </w:r>
          </w:p>
        </w:tc>
      </w:tr>
    </w:tbl>
    <w:p w14:paraId="665C52F9" w14:textId="77777777" w:rsidR="004C4975" w:rsidRPr="00673EF5" w:rsidRDefault="004C4975" w:rsidP="00AD53C7">
      <w:pPr>
        <w:ind w:left="426"/>
        <w:jc w:val="both"/>
        <w:rPr>
          <w:rFonts w:ascii="Arial Narrow" w:hAnsi="Arial Narrow"/>
        </w:rPr>
      </w:pPr>
    </w:p>
    <w:bookmarkEnd w:id="1"/>
    <w:p w14:paraId="3FF48562" w14:textId="25EE6684" w:rsidR="004C1BD6" w:rsidRPr="00673EF5" w:rsidRDefault="004C1BD6" w:rsidP="00087616">
      <w:pPr>
        <w:pStyle w:val="Textoindependiente"/>
        <w:ind w:left="426"/>
        <w:rPr>
          <w:rFonts w:ascii="Arial Narrow" w:hAnsi="Arial Narrow"/>
          <w:b/>
          <w:sz w:val="20"/>
        </w:rPr>
      </w:pPr>
    </w:p>
    <w:p w14:paraId="45DFA1B5" w14:textId="77777777" w:rsidR="004C1BD6" w:rsidRPr="00673EF5" w:rsidRDefault="004C1BD6" w:rsidP="00087616">
      <w:pPr>
        <w:pStyle w:val="Textoindependiente"/>
        <w:ind w:left="426"/>
        <w:rPr>
          <w:rFonts w:ascii="Arial Narrow" w:hAnsi="Arial Narrow"/>
          <w:b/>
          <w:sz w:val="20"/>
        </w:rPr>
      </w:pPr>
    </w:p>
    <w:p w14:paraId="2BDDFDC9" w14:textId="58F1071E" w:rsidR="00673982" w:rsidRPr="00673EF5" w:rsidRDefault="00D135BD" w:rsidP="0055421E">
      <w:pPr>
        <w:pStyle w:val="Ttulo1"/>
        <w:tabs>
          <w:tab w:val="left" w:pos="426"/>
          <w:tab w:val="left" w:pos="1276"/>
          <w:tab w:val="left" w:pos="2410"/>
        </w:tabs>
        <w:ind w:left="142"/>
        <w:jc w:val="left"/>
        <w:rPr>
          <w:rFonts w:ascii="Arial Narrow" w:hAnsi="Arial Narrow"/>
          <w:sz w:val="20"/>
        </w:rPr>
      </w:pPr>
      <w:bookmarkStart w:id="2" w:name="_Toc26782407"/>
      <w:r w:rsidRPr="00673EF5">
        <w:rPr>
          <w:rFonts w:ascii="Arial Narrow" w:hAnsi="Arial Narrow"/>
          <w:sz w:val="20"/>
        </w:rPr>
        <w:t>II.</w:t>
      </w:r>
      <w:r w:rsidRPr="00673EF5">
        <w:rPr>
          <w:rFonts w:ascii="Arial Narrow" w:hAnsi="Arial Narrow"/>
          <w:sz w:val="20"/>
        </w:rPr>
        <w:tab/>
      </w:r>
      <w:r w:rsidR="00673982" w:rsidRPr="00673EF5">
        <w:rPr>
          <w:rFonts w:ascii="Arial Narrow" w:hAnsi="Arial Narrow"/>
          <w:sz w:val="20"/>
        </w:rPr>
        <w:t>DEFINICIONES</w:t>
      </w:r>
      <w:bookmarkEnd w:id="2"/>
      <w:r w:rsidR="00673982" w:rsidRPr="00673EF5">
        <w:rPr>
          <w:rFonts w:ascii="Arial Narrow" w:hAnsi="Arial Narrow"/>
          <w:sz w:val="20"/>
        </w:rPr>
        <w:t xml:space="preserve"> </w:t>
      </w:r>
    </w:p>
    <w:p w14:paraId="73414ADB" w14:textId="77777777" w:rsidR="00464283" w:rsidRPr="00673EF5" w:rsidRDefault="00464283" w:rsidP="00D135BD">
      <w:pPr>
        <w:tabs>
          <w:tab w:val="left" w:pos="426"/>
        </w:tabs>
        <w:ind w:left="142"/>
        <w:rPr>
          <w:b/>
        </w:rPr>
      </w:pPr>
    </w:p>
    <w:p w14:paraId="7E5DDB09" w14:textId="34FB6C1D" w:rsidR="00673982" w:rsidRPr="00673EF5" w:rsidRDefault="00673982" w:rsidP="00464283">
      <w:pPr>
        <w:ind w:left="426"/>
        <w:jc w:val="both"/>
        <w:rPr>
          <w:rFonts w:ascii="Arial Narrow" w:hAnsi="Arial Narrow"/>
        </w:rPr>
      </w:pPr>
      <w:r w:rsidRPr="00673EF5">
        <w:rPr>
          <w:rFonts w:ascii="Arial Narrow" w:hAnsi="Arial Narrow"/>
          <w:b/>
        </w:rPr>
        <w:t>Alta Dirección:</w:t>
      </w:r>
      <w:r w:rsidRPr="00673EF5">
        <w:rPr>
          <w:rFonts w:ascii="Arial Narrow" w:hAnsi="Arial Narrow"/>
        </w:rPr>
        <w:t xml:space="preserve"> es el órgano administrativo que dirige una persona jurídica al más alto nivel. Tienen responsabilidad sobre el manejo de toda la organización de la persona jurídica. En el caso del Banco, dicho órgano administrativo es el Directorio.</w:t>
      </w:r>
    </w:p>
    <w:p w14:paraId="51038C9E" w14:textId="77777777" w:rsidR="008E4272" w:rsidRPr="00673EF5" w:rsidRDefault="008E4272" w:rsidP="00464283">
      <w:pPr>
        <w:ind w:left="426"/>
        <w:jc w:val="both"/>
        <w:rPr>
          <w:rFonts w:ascii="Arial Narrow" w:hAnsi="Arial Narrow"/>
        </w:rPr>
      </w:pPr>
    </w:p>
    <w:p w14:paraId="71A8F25C" w14:textId="2B3E5235" w:rsidR="00673982" w:rsidRPr="00673EF5" w:rsidRDefault="00673982" w:rsidP="00464283">
      <w:pPr>
        <w:ind w:left="426"/>
        <w:jc w:val="both"/>
        <w:rPr>
          <w:rFonts w:ascii="Arial Narrow" w:hAnsi="Arial Narrow"/>
        </w:rPr>
      </w:pPr>
      <w:r w:rsidRPr="00673EF5">
        <w:rPr>
          <w:rFonts w:ascii="Arial Narrow" w:hAnsi="Arial Narrow"/>
          <w:b/>
        </w:rPr>
        <w:t>Controles financieros:</w:t>
      </w:r>
      <w:r w:rsidRPr="00673EF5">
        <w:rPr>
          <w:rFonts w:ascii="Arial Narrow" w:hAnsi="Arial Narrow"/>
        </w:rPr>
        <w:t xml:space="preserve"> sistemas de gestión y procesos con los que cuenta el Banco para controlar sus transacciones financieras con precisión, de manera íntegra y oportuna, con la finalidad de registrar estas transacciones y mitigar el riesgo de comisión de delitos. A modo enunciativo, mas no limitativo, se pueden señalar </w:t>
      </w:r>
      <w:r w:rsidR="00291EA3" w:rsidRPr="00673EF5">
        <w:rPr>
          <w:rFonts w:ascii="Arial Narrow" w:hAnsi="Arial Narrow"/>
        </w:rPr>
        <w:t>los siguientes ejemplos</w:t>
      </w:r>
      <w:r w:rsidRPr="00673EF5">
        <w:rPr>
          <w:rFonts w:ascii="Arial Narrow" w:hAnsi="Arial Narrow"/>
        </w:rPr>
        <w:t>:</w:t>
      </w:r>
    </w:p>
    <w:p w14:paraId="26F70A33" w14:textId="77777777" w:rsidR="00877E77" w:rsidRPr="00673EF5" w:rsidRDefault="00877E77" w:rsidP="00464283">
      <w:pPr>
        <w:ind w:left="426"/>
        <w:jc w:val="both"/>
        <w:rPr>
          <w:rFonts w:ascii="Arial Narrow" w:hAnsi="Arial Narrow"/>
        </w:rPr>
      </w:pPr>
    </w:p>
    <w:p w14:paraId="7966AAA1" w14:textId="354F0EE6" w:rsidR="00673982" w:rsidRPr="00673EF5" w:rsidRDefault="00673982" w:rsidP="008F7348">
      <w:pPr>
        <w:pStyle w:val="Prrafodelista"/>
        <w:numPr>
          <w:ilvl w:val="0"/>
          <w:numId w:val="11"/>
        </w:numPr>
        <w:tabs>
          <w:tab w:val="left" w:pos="993"/>
        </w:tabs>
        <w:spacing w:after="160" w:line="259" w:lineRule="auto"/>
        <w:ind w:left="709" w:firstLine="0"/>
        <w:jc w:val="both"/>
        <w:rPr>
          <w:rFonts w:ascii="Arial Narrow" w:hAnsi="Arial Narrow"/>
          <w:sz w:val="20"/>
          <w:szCs w:val="20"/>
          <w:lang w:val="es-ES"/>
        </w:rPr>
      </w:pPr>
      <w:r w:rsidRPr="00673EF5">
        <w:rPr>
          <w:rFonts w:ascii="Arial Narrow" w:hAnsi="Arial Narrow"/>
          <w:sz w:val="20"/>
          <w:szCs w:val="20"/>
          <w:lang w:val="es-ES"/>
        </w:rPr>
        <w:t xml:space="preserve">Implementar una separación de funciones para evitar tanto el inicio como la aprobación de un pago por la misma </w:t>
      </w:r>
      <w:r w:rsidR="00464283" w:rsidRPr="00673EF5">
        <w:rPr>
          <w:rFonts w:ascii="Arial Narrow" w:hAnsi="Arial Narrow"/>
          <w:sz w:val="20"/>
          <w:szCs w:val="20"/>
          <w:lang w:val="es-ES"/>
        </w:rPr>
        <w:tab/>
      </w:r>
      <w:r w:rsidRPr="00673EF5">
        <w:rPr>
          <w:rFonts w:ascii="Arial Narrow" w:hAnsi="Arial Narrow"/>
          <w:sz w:val="20"/>
          <w:szCs w:val="20"/>
          <w:lang w:val="es-ES"/>
        </w:rPr>
        <w:t>persona.</w:t>
      </w:r>
    </w:p>
    <w:p w14:paraId="72ACE263" w14:textId="2A3BF3F4" w:rsidR="00673982" w:rsidRPr="00673EF5" w:rsidRDefault="00673982" w:rsidP="008F7348">
      <w:pPr>
        <w:pStyle w:val="Prrafodelista"/>
        <w:numPr>
          <w:ilvl w:val="0"/>
          <w:numId w:val="11"/>
        </w:numPr>
        <w:tabs>
          <w:tab w:val="left" w:pos="993"/>
        </w:tabs>
        <w:spacing w:after="160" w:line="259" w:lineRule="auto"/>
        <w:ind w:left="709" w:firstLine="0"/>
        <w:jc w:val="both"/>
        <w:rPr>
          <w:rFonts w:ascii="Arial Narrow" w:hAnsi="Arial Narrow"/>
          <w:sz w:val="20"/>
          <w:szCs w:val="20"/>
          <w:lang w:val="es-ES"/>
        </w:rPr>
      </w:pPr>
      <w:r w:rsidRPr="00673EF5">
        <w:rPr>
          <w:rFonts w:ascii="Arial Narrow" w:hAnsi="Arial Narrow"/>
          <w:sz w:val="20"/>
          <w:szCs w:val="20"/>
          <w:lang w:val="es-ES"/>
        </w:rPr>
        <w:t xml:space="preserve">Requerir </w:t>
      </w:r>
      <w:r w:rsidR="00291EA3" w:rsidRPr="00673EF5">
        <w:rPr>
          <w:rFonts w:ascii="Arial Narrow" w:hAnsi="Arial Narrow"/>
          <w:sz w:val="20"/>
          <w:szCs w:val="20"/>
          <w:lang w:val="es-ES"/>
        </w:rPr>
        <w:t>firmas autorizadas dependiendo del tipo de contratación para pagos determinados</w:t>
      </w:r>
      <w:r w:rsidRPr="00673EF5">
        <w:rPr>
          <w:rFonts w:ascii="Arial Narrow" w:hAnsi="Arial Narrow"/>
          <w:sz w:val="20"/>
          <w:szCs w:val="20"/>
          <w:lang w:val="es-ES"/>
        </w:rPr>
        <w:t>.</w:t>
      </w:r>
    </w:p>
    <w:p w14:paraId="6D75F290" w14:textId="77777777" w:rsidR="00673982" w:rsidRPr="00673EF5" w:rsidRDefault="00673982" w:rsidP="008F7348">
      <w:pPr>
        <w:pStyle w:val="Prrafodelista"/>
        <w:numPr>
          <w:ilvl w:val="0"/>
          <w:numId w:val="11"/>
        </w:numPr>
        <w:tabs>
          <w:tab w:val="left" w:pos="993"/>
        </w:tabs>
        <w:spacing w:after="160" w:line="259" w:lineRule="auto"/>
        <w:ind w:left="709" w:firstLine="0"/>
        <w:jc w:val="both"/>
        <w:rPr>
          <w:rFonts w:ascii="Arial Narrow" w:hAnsi="Arial Narrow"/>
          <w:sz w:val="20"/>
          <w:szCs w:val="20"/>
          <w:lang w:val="es-ES"/>
        </w:rPr>
      </w:pPr>
      <w:r w:rsidRPr="00673EF5">
        <w:rPr>
          <w:rFonts w:ascii="Arial Narrow" w:hAnsi="Arial Narrow"/>
          <w:sz w:val="20"/>
          <w:szCs w:val="20"/>
          <w:lang w:val="es-ES"/>
        </w:rPr>
        <w:t xml:space="preserve">Implementar métodos de control de cajas eficaces. </w:t>
      </w:r>
    </w:p>
    <w:p w14:paraId="60E76F3A" w14:textId="77777777" w:rsidR="00673982" w:rsidRPr="00673EF5" w:rsidRDefault="00673982" w:rsidP="008F7348">
      <w:pPr>
        <w:pStyle w:val="Prrafodelista"/>
        <w:numPr>
          <w:ilvl w:val="0"/>
          <w:numId w:val="11"/>
        </w:numPr>
        <w:tabs>
          <w:tab w:val="left" w:pos="993"/>
        </w:tabs>
        <w:spacing w:after="160" w:line="259" w:lineRule="auto"/>
        <w:ind w:left="709" w:firstLine="0"/>
        <w:jc w:val="both"/>
        <w:rPr>
          <w:rFonts w:ascii="Arial Narrow" w:hAnsi="Arial Narrow"/>
          <w:sz w:val="20"/>
          <w:szCs w:val="20"/>
          <w:lang w:val="es-ES"/>
        </w:rPr>
      </w:pPr>
      <w:r w:rsidRPr="00673EF5">
        <w:rPr>
          <w:rFonts w:ascii="Arial Narrow" w:hAnsi="Arial Narrow"/>
          <w:sz w:val="20"/>
          <w:szCs w:val="20"/>
          <w:lang w:val="es-ES"/>
        </w:rPr>
        <w:t>Requerir que las categorizaciones de pago y las descripciones en las cuentas sean claras y precisas.</w:t>
      </w:r>
    </w:p>
    <w:p w14:paraId="29A2FA16" w14:textId="77777777" w:rsidR="00673982" w:rsidRPr="00673EF5" w:rsidRDefault="00673982" w:rsidP="008F7348">
      <w:pPr>
        <w:pStyle w:val="Prrafodelista"/>
        <w:numPr>
          <w:ilvl w:val="0"/>
          <w:numId w:val="11"/>
        </w:numPr>
        <w:tabs>
          <w:tab w:val="left" w:pos="993"/>
        </w:tabs>
        <w:spacing w:after="160" w:line="259" w:lineRule="auto"/>
        <w:ind w:left="709" w:firstLine="0"/>
        <w:jc w:val="both"/>
        <w:rPr>
          <w:rFonts w:ascii="Arial Narrow" w:hAnsi="Arial Narrow"/>
          <w:sz w:val="20"/>
          <w:szCs w:val="20"/>
          <w:lang w:val="es-ES"/>
        </w:rPr>
      </w:pPr>
      <w:r w:rsidRPr="00673EF5">
        <w:rPr>
          <w:rFonts w:ascii="Arial Narrow" w:hAnsi="Arial Narrow"/>
          <w:sz w:val="20"/>
          <w:szCs w:val="20"/>
          <w:lang w:val="es-ES"/>
        </w:rPr>
        <w:t>Implementar revisiones periódicas de las operaciones financieras.</w:t>
      </w:r>
    </w:p>
    <w:p w14:paraId="6C60D4B0" w14:textId="0F93A27C" w:rsidR="00673982" w:rsidRPr="00673EF5" w:rsidRDefault="00673982" w:rsidP="00464283">
      <w:pPr>
        <w:ind w:left="426"/>
        <w:jc w:val="both"/>
        <w:rPr>
          <w:rFonts w:ascii="Arial Narrow" w:hAnsi="Arial Narrow"/>
        </w:rPr>
      </w:pPr>
      <w:r w:rsidRPr="00673EF5">
        <w:rPr>
          <w:rFonts w:ascii="Arial Narrow" w:hAnsi="Arial Narrow"/>
          <w:b/>
        </w:rPr>
        <w:t>Controles no financieros:</w:t>
      </w:r>
      <w:r w:rsidRPr="00673EF5">
        <w:rPr>
          <w:rFonts w:ascii="Arial Narrow" w:hAnsi="Arial Narrow"/>
        </w:rPr>
        <w:t xml:space="preserve"> </w:t>
      </w:r>
      <w:r w:rsidR="00291EA3" w:rsidRPr="00673EF5">
        <w:rPr>
          <w:rFonts w:ascii="Arial Narrow" w:hAnsi="Arial Narrow"/>
        </w:rPr>
        <w:t xml:space="preserve">controles aplicados a los </w:t>
      </w:r>
      <w:r w:rsidRPr="00673EF5">
        <w:rPr>
          <w:rFonts w:ascii="Arial Narrow" w:hAnsi="Arial Narrow"/>
        </w:rPr>
        <w:t xml:space="preserve">procesos con los que cuenta el Banco con la finalidad de gestionar y mitigar el riesgo de comisión de delitos con respecto a áreas sensibles o críticas, tales como compras, operaciones, ventas, comercial, recursos humanos, actividades legales y regulatorias. A modo enunciativo, </w:t>
      </w:r>
      <w:r w:rsidR="00443A03" w:rsidRPr="00673EF5">
        <w:rPr>
          <w:rFonts w:ascii="Arial Narrow" w:hAnsi="Arial Narrow"/>
        </w:rPr>
        <w:t>más</w:t>
      </w:r>
      <w:r w:rsidRPr="00673EF5">
        <w:rPr>
          <w:rFonts w:ascii="Arial Narrow" w:hAnsi="Arial Narrow"/>
        </w:rPr>
        <w:t xml:space="preserve"> no</w:t>
      </w:r>
      <w:r w:rsidR="00291EA3" w:rsidRPr="00673EF5">
        <w:rPr>
          <w:rFonts w:ascii="Arial Narrow" w:hAnsi="Arial Narrow"/>
        </w:rPr>
        <w:t xml:space="preserve"> limitativo, se pueden señalar </w:t>
      </w:r>
      <w:r w:rsidRPr="00673EF5">
        <w:rPr>
          <w:rFonts w:ascii="Arial Narrow" w:hAnsi="Arial Narrow"/>
        </w:rPr>
        <w:t>los siguientes</w:t>
      </w:r>
      <w:r w:rsidR="00291EA3" w:rsidRPr="00673EF5">
        <w:rPr>
          <w:rFonts w:ascii="Arial Narrow" w:hAnsi="Arial Narrow"/>
        </w:rPr>
        <w:t xml:space="preserve"> ejemplos</w:t>
      </w:r>
      <w:r w:rsidRPr="00673EF5">
        <w:rPr>
          <w:rFonts w:ascii="Arial Narrow" w:hAnsi="Arial Narrow"/>
        </w:rPr>
        <w:t>:</w:t>
      </w:r>
    </w:p>
    <w:p w14:paraId="6A690109" w14:textId="77777777" w:rsidR="00877E77" w:rsidRPr="00673EF5" w:rsidRDefault="00877E77" w:rsidP="00464283">
      <w:pPr>
        <w:ind w:left="426"/>
        <w:jc w:val="both"/>
        <w:rPr>
          <w:rFonts w:ascii="Arial Narrow" w:hAnsi="Arial Narrow"/>
        </w:rPr>
      </w:pPr>
    </w:p>
    <w:p w14:paraId="59CC54B4" w14:textId="354CE132" w:rsidR="00673982" w:rsidRPr="00673EF5" w:rsidRDefault="00464283" w:rsidP="00562C4D">
      <w:pPr>
        <w:pStyle w:val="Prrafodelista"/>
        <w:tabs>
          <w:tab w:val="left" w:pos="993"/>
        </w:tabs>
        <w:spacing w:after="160" w:line="259" w:lineRule="auto"/>
        <w:ind w:left="993" w:hanging="284"/>
        <w:jc w:val="both"/>
        <w:rPr>
          <w:rFonts w:ascii="Arial Narrow" w:hAnsi="Arial Narrow"/>
          <w:sz w:val="20"/>
          <w:szCs w:val="20"/>
          <w:lang w:val="es-ES"/>
        </w:rPr>
      </w:pPr>
      <w:r w:rsidRPr="00673EF5">
        <w:rPr>
          <w:rFonts w:ascii="Arial Narrow" w:hAnsi="Arial Narrow"/>
          <w:sz w:val="20"/>
          <w:szCs w:val="20"/>
          <w:lang w:val="es-ES"/>
        </w:rPr>
        <w:t>a)</w:t>
      </w:r>
      <w:r w:rsidRPr="00673EF5">
        <w:rPr>
          <w:rFonts w:ascii="Arial Narrow" w:hAnsi="Arial Narrow"/>
          <w:sz w:val="20"/>
          <w:szCs w:val="20"/>
          <w:lang w:val="es-ES"/>
        </w:rPr>
        <w:tab/>
      </w:r>
      <w:r w:rsidR="00673982" w:rsidRPr="00673EF5">
        <w:rPr>
          <w:rFonts w:ascii="Arial Narrow" w:hAnsi="Arial Narrow"/>
          <w:sz w:val="20"/>
          <w:szCs w:val="20"/>
          <w:lang w:val="es-ES"/>
        </w:rPr>
        <w:t>Evaluar a los contratistas, subcontratistas, proveedores y consultores aprob</w:t>
      </w:r>
      <w:r w:rsidR="00562C4D" w:rsidRPr="00673EF5">
        <w:rPr>
          <w:rFonts w:ascii="Arial Narrow" w:hAnsi="Arial Narrow"/>
          <w:sz w:val="20"/>
          <w:szCs w:val="20"/>
          <w:lang w:val="es-ES"/>
        </w:rPr>
        <w:t xml:space="preserve">ados por el Banco respecto a la </w:t>
      </w:r>
      <w:r w:rsidR="00673982" w:rsidRPr="00673EF5">
        <w:rPr>
          <w:rFonts w:ascii="Arial Narrow" w:hAnsi="Arial Narrow"/>
          <w:sz w:val="20"/>
          <w:szCs w:val="20"/>
          <w:lang w:val="es-ES"/>
        </w:rPr>
        <w:t>probabilidad de su participación en actos de corrupción.</w:t>
      </w:r>
    </w:p>
    <w:p w14:paraId="0EDA6578" w14:textId="595C28CE" w:rsidR="00673982" w:rsidRPr="00673EF5" w:rsidRDefault="00464283" w:rsidP="00464283">
      <w:pPr>
        <w:pStyle w:val="Prrafodelista"/>
        <w:tabs>
          <w:tab w:val="left" w:pos="993"/>
        </w:tabs>
        <w:spacing w:after="160" w:line="259" w:lineRule="auto"/>
        <w:ind w:left="709"/>
        <w:jc w:val="both"/>
        <w:rPr>
          <w:rFonts w:ascii="Arial Narrow" w:hAnsi="Arial Narrow"/>
          <w:sz w:val="20"/>
          <w:szCs w:val="20"/>
          <w:lang w:val="es-ES"/>
        </w:rPr>
      </w:pPr>
      <w:r w:rsidRPr="00673EF5">
        <w:rPr>
          <w:rFonts w:ascii="Arial Narrow" w:hAnsi="Arial Narrow"/>
          <w:sz w:val="20"/>
          <w:szCs w:val="20"/>
          <w:lang w:val="es-ES"/>
        </w:rPr>
        <w:lastRenderedPageBreak/>
        <w:t>b)</w:t>
      </w:r>
      <w:r w:rsidRPr="00673EF5">
        <w:rPr>
          <w:rFonts w:ascii="Arial Narrow" w:hAnsi="Arial Narrow"/>
          <w:sz w:val="20"/>
          <w:szCs w:val="20"/>
          <w:lang w:val="es-ES"/>
        </w:rPr>
        <w:tab/>
      </w:r>
      <w:r w:rsidR="00673982" w:rsidRPr="00673EF5">
        <w:rPr>
          <w:rFonts w:ascii="Arial Narrow" w:hAnsi="Arial Narrow"/>
          <w:sz w:val="20"/>
          <w:szCs w:val="20"/>
          <w:lang w:val="es-ES"/>
        </w:rPr>
        <w:t>Evaluar la razonabilidad si los pagos que se realizarán son proporcionales al servicio brindado.</w:t>
      </w:r>
    </w:p>
    <w:p w14:paraId="6B736B88" w14:textId="0FC5B79D" w:rsidR="00673982" w:rsidRPr="00673EF5" w:rsidRDefault="00464283" w:rsidP="00464283">
      <w:pPr>
        <w:pStyle w:val="Prrafodelista"/>
        <w:tabs>
          <w:tab w:val="left" w:pos="993"/>
        </w:tabs>
        <w:spacing w:after="160" w:line="259" w:lineRule="auto"/>
        <w:ind w:left="709"/>
        <w:jc w:val="both"/>
        <w:rPr>
          <w:rFonts w:ascii="Arial Narrow" w:hAnsi="Arial Narrow"/>
          <w:sz w:val="20"/>
          <w:szCs w:val="20"/>
          <w:lang w:val="es-ES"/>
        </w:rPr>
      </w:pPr>
      <w:r w:rsidRPr="00673EF5">
        <w:rPr>
          <w:rFonts w:ascii="Arial Narrow" w:hAnsi="Arial Narrow"/>
          <w:sz w:val="20"/>
          <w:szCs w:val="20"/>
          <w:lang w:val="es-ES"/>
        </w:rPr>
        <w:t>c)</w:t>
      </w:r>
      <w:r w:rsidRPr="00673EF5">
        <w:rPr>
          <w:rFonts w:ascii="Arial Narrow" w:hAnsi="Arial Narrow"/>
          <w:sz w:val="20"/>
          <w:szCs w:val="20"/>
          <w:lang w:val="es-ES"/>
        </w:rPr>
        <w:tab/>
      </w:r>
      <w:r w:rsidR="00673982" w:rsidRPr="00673EF5">
        <w:rPr>
          <w:rFonts w:ascii="Arial Narrow" w:hAnsi="Arial Narrow"/>
          <w:sz w:val="20"/>
          <w:szCs w:val="20"/>
          <w:lang w:val="es-ES"/>
        </w:rPr>
        <w:t xml:space="preserve">Requerir que al menos dos personas evalúen ofertas y en consecuencia aprueben la adjudicación de un contrato. </w:t>
      </w:r>
    </w:p>
    <w:p w14:paraId="45F1306D" w14:textId="2E4F2D36" w:rsidR="00673982" w:rsidRPr="00673EF5" w:rsidRDefault="00464283" w:rsidP="00464283">
      <w:pPr>
        <w:pStyle w:val="Prrafodelista"/>
        <w:tabs>
          <w:tab w:val="left" w:pos="993"/>
        </w:tabs>
        <w:spacing w:after="160" w:line="259" w:lineRule="auto"/>
        <w:ind w:left="709"/>
        <w:jc w:val="both"/>
        <w:rPr>
          <w:rFonts w:ascii="Arial Narrow" w:hAnsi="Arial Narrow"/>
          <w:sz w:val="20"/>
          <w:szCs w:val="20"/>
          <w:lang w:val="es-ES"/>
        </w:rPr>
      </w:pPr>
      <w:r w:rsidRPr="00673EF5">
        <w:rPr>
          <w:rFonts w:ascii="Arial Narrow" w:hAnsi="Arial Narrow"/>
          <w:sz w:val="20"/>
          <w:szCs w:val="20"/>
          <w:lang w:val="es-ES"/>
        </w:rPr>
        <w:t>d)</w:t>
      </w:r>
      <w:r w:rsidRPr="00673EF5">
        <w:rPr>
          <w:rFonts w:ascii="Arial Narrow" w:hAnsi="Arial Narrow"/>
          <w:sz w:val="20"/>
          <w:szCs w:val="20"/>
          <w:lang w:val="es-ES"/>
        </w:rPr>
        <w:tab/>
      </w:r>
      <w:r w:rsidR="00673982" w:rsidRPr="00673EF5">
        <w:rPr>
          <w:rFonts w:ascii="Arial Narrow" w:hAnsi="Arial Narrow"/>
          <w:sz w:val="20"/>
          <w:szCs w:val="20"/>
          <w:lang w:val="es-ES"/>
        </w:rPr>
        <w:t>Requerir de la firma</w:t>
      </w:r>
      <w:r w:rsidR="00291EA3" w:rsidRPr="00673EF5">
        <w:rPr>
          <w:rFonts w:ascii="Arial Narrow" w:hAnsi="Arial Narrow"/>
          <w:sz w:val="20"/>
          <w:szCs w:val="20"/>
          <w:lang w:val="es-ES"/>
        </w:rPr>
        <w:t xml:space="preserve"> o visados</w:t>
      </w:r>
      <w:r w:rsidR="00673982" w:rsidRPr="00673EF5">
        <w:rPr>
          <w:rFonts w:ascii="Arial Narrow" w:hAnsi="Arial Narrow"/>
          <w:sz w:val="20"/>
          <w:szCs w:val="20"/>
          <w:lang w:val="es-ES"/>
        </w:rPr>
        <w:t xml:space="preserve"> de al menos dos personas en los contratos bajo la autorización por cuantías</w:t>
      </w:r>
      <w:r w:rsidR="00291EA3" w:rsidRPr="00673EF5">
        <w:rPr>
          <w:rFonts w:ascii="Arial Narrow" w:hAnsi="Arial Narrow"/>
          <w:sz w:val="20"/>
          <w:szCs w:val="20"/>
          <w:lang w:val="es-ES"/>
        </w:rPr>
        <w:t xml:space="preserve">, de </w:t>
      </w:r>
      <w:r w:rsidR="00291EA3" w:rsidRPr="00673EF5">
        <w:rPr>
          <w:rFonts w:ascii="Arial Narrow" w:hAnsi="Arial Narrow"/>
          <w:sz w:val="20"/>
          <w:szCs w:val="20"/>
          <w:lang w:val="es-ES"/>
        </w:rPr>
        <w:tab/>
        <w:t>acuerdo con lo señalado en el Manual de Gestión de Compras y Proveedores (M-012-2016).</w:t>
      </w:r>
    </w:p>
    <w:p w14:paraId="50DB8E5A" w14:textId="450A52FC" w:rsidR="00673982" w:rsidRPr="00673EF5" w:rsidRDefault="00464283" w:rsidP="00562C4D">
      <w:pPr>
        <w:pStyle w:val="Prrafodelista"/>
        <w:tabs>
          <w:tab w:val="left" w:pos="993"/>
        </w:tabs>
        <w:spacing w:after="160" w:line="259" w:lineRule="auto"/>
        <w:ind w:left="993" w:hanging="284"/>
        <w:jc w:val="both"/>
        <w:rPr>
          <w:rFonts w:ascii="Arial Narrow" w:hAnsi="Arial Narrow"/>
          <w:sz w:val="20"/>
          <w:szCs w:val="20"/>
          <w:lang w:val="es-ES"/>
        </w:rPr>
      </w:pPr>
      <w:r w:rsidRPr="00673EF5">
        <w:rPr>
          <w:rFonts w:ascii="Arial Narrow" w:hAnsi="Arial Narrow"/>
          <w:sz w:val="20"/>
          <w:szCs w:val="20"/>
          <w:lang w:val="es-ES"/>
        </w:rPr>
        <w:t>e)</w:t>
      </w:r>
      <w:r w:rsidRPr="00673EF5">
        <w:rPr>
          <w:rFonts w:ascii="Arial Narrow" w:hAnsi="Arial Narrow"/>
          <w:sz w:val="20"/>
          <w:szCs w:val="20"/>
          <w:lang w:val="es-ES"/>
        </w:rPr>
        <w:tab/>
      </w:r>
      <w:r w:rsidR="00673982" w:rsidRPr="00673EF5">
        <w:rPr>
          <w:rFonts w:ascii="Arial Narrow" w:hAnsi="Arial Narrow"/>
          <w:sz w:val="20"/>
          <w:szCs w:val="20"/>
          <w:lang w:val="es-ES"/>
        </w:rPr>
        <w:t>Establecer un nivel superior de supervisión en la gestión de las personas potencialmente con alto riesgo de delitos</w:t>
      </w:r>
      <w:r w:rsidR="00291EA3" w:rsidRPr="00673EF5">
        <w:rPr>
          <w:rFonts w:ascii="Arial Narrow" w:hAnsi="Arial Narrow"/>
          <w:sz w:val="20"/>
          <w:szCs w:val="20"/>
          <w:lang w:val="es-ES"/>
        </w:rPr>
        <w:t xml:space="preserve"> de corrupción, entendiéndose a estas como aquellas que, de acuerdo a la naturaleza y sensibilidad de sus funciones, representan un riesgo respecto a la comisión de los delitos de corrupción si es que no son supervisados adecuadamente.</w:t>
      </w:r>
    </w:p>
    <w:p w14:paraId="11F0FAD9" w14:textId="2C1D416E" w:rsidR="00673982" w:rsidRPr="00673EF5" w:rsidRDefault="00673982" w:rsidP="00464283">
      <w:pPr>
        <w:ind w:left="426"/>
        <w:jc w:val="both"/>
        <w:rPr>
          <w:rFonts w:ascii="Arial Narrow" w:hAnsi="Arial Narrow"/>
        </w:rPr>
      </w:pPr>
      <w:r w:rsidRPr="00673EF5">
        <w:rPr>
          <w:rFonts w:ascii="Arial Narrow" w:hAnsi="Arial Narrow"/>
          <w:b/>
        </w:rPr>
        <w:t xml:space="preserve">Cultura de Cumplimiento e Integridad: </w:t>
      </w:r>
      <w:r w:rsidRPr="00673EF5">
        <w:rPr>
          <w:rFonts w:ascii="Arial Narrow" w:hAnsi="Arial Narrow"/>
        </w:rPr>
        <w:t>cultura organizacional basada en la sensibilización y concientización de cumplir al máximo con los estándares morales, éticos y normativos.</w:t>
      </w:r>
    </w:p>
    <w:p w14:paraId="7963D3B4" w14:textId="77777777" w:rsidR="00291EA3" w:rsidRPr="00673EF5" w:rsidRDefault="00291EA3" w:rsidP="00464283">
      <w:pPr>
        <w:ind w:left="426"/>
        <w:jc w:val="both"/>
        <w:rPr>
          <w:rFonts w:ascii="Arial Narrow" w:hAnsi="Arial Narrow"/>
        </w:rPr>
      </w:pPr>
    </w:p>
    <w:p w14:paraId="11C66283" w14:textId="77777777" w:rsidR="00291EA3" w:rsidRPr="00673EF5" w:rsidRDefault="00291EA3" w:rsidP="00291EA3">
      <w:pPr>
        <w:ind w:left="426"/>
        <w:jc w:val="both"/>
        <w:rPr>
          <w:rFonts w:ascii="Arial Narrow" w:eastAsia="Calibri" w:hAnsi="Arial Narrow"/>
        </w:rPr>
      </w:pPr>
      <w:r w:rsidRPr="00673EF5">
        <w:rPr>
          <w:rFonts w:ascii="Arial Narrow" w:eastAsia="Calibri" w:hAnsi="Arial Narrow"/>
          <w:b/>
        </w:rPr>
        <w:t xml:space="preserve">Delitos comprendidos dentro del alcance de la Ley N° 30424 y Decreto Legislativo N° 1385: </w:t>
      </w:r>
      <w:r w:rsidRPr="00673EF5">
        <w:rPr>
          <w:rFonts w:ascii="Arial Narrow" w:eastAsia="Calibri" w:hAnsi="Arial Narrow"/>
        </w:rPr>
        <w:t>colusión simple y agravada, cohecho activo genérico, cohecho activo transnacional, cohecho activo específico, colusión activo específico, colusión, tráfico de influencias, lavado de activos y otros delitos relacionados a la minería ilegal, el crimen organizado y terrorismo, corrupción en el ámbito privado y corrupción al interior de entes privados.</w:t>
      </w:r>
    </w:p>
    <w:p w14:paraId="02BDEE3F" w14:textId="77777777" w:rsidR="00291EA3" w:rsidRPr="00673EF5" w:rsidRDefault="00291EA3" w:rsidP="00291EA3">
      <w:pPr>
        <w:ind w:left="426"/>
        <w:jc w:val="both"/>
        <w:rPr>
          <w:rFonts w:ascii="Arial Narrow" w:eastAsia="Calibri" w:hAnsi="Arial Narrow"/>
        </w:rPr>
      </w:pPr>
    </w:p>
    <w:p w14:paraId="4B699245" w14:textId="77777777" w:rsidR="00291EA3" w:rsidRPr="00673EF5" w:rsidRDefault="00291EA3" w:rsidP="00291EA3">
      <w:pPr>
        <w:ind w:left="426"/>
        <w:jc w:val="both"/>
        <w:rPr>
          <w:rFonts w:ascii="Arial Narrow" w:hAnsi="Arial Narrow"/>
        </w:rPr>
      </w:pPr>
      <w:r w:rsidRPr="00673EF5">
        <w:rPr>
          <w:rFonts w:ascii="Arial Narrow" w:hAnsi="Arial Narrow"/>
        </w:rPr>
        <w:t xml:space="preserve">Cabe resaltar que la prevención, vigilancia y control de los delitos relacionados a fraudes y de lavado de activos y financiamiento del terrorismo son de competencia y responsabilidad de las áreas de Gestión del Riesgo de Fraude y de Cumplimiento respectivamente, siendo de competencia y responsabilidad del Encargado de Prevención los delitos relativos de corrupción en el ámbito público y privado. </w:t>
      </w:r>
    </w:p>
    <w:p w14:paraId="4FE4A623" w14:textId="5F0E22D1" w:rsidR="00291EA3" w:rsidRPr="00673EF5" w:rsidRDefault="00291EA3" w:rsidP="00464283">
      <w:pPr>
        <w:ind w:left="426"/>
        <w:jc w:val="both"/>
        <w:rPr>
          <w:rFonts w:ascii="Arial Narrow" w:hAnsi="Arial Narrow"/>
        </w:rPr>
      </w:pPr>
    </w:p>
    <w:p w14:paraId="7C8D4B0A" w14:textId="3E7C049E" w:rsidR="00291EA3" w:rsidRPr="00673EF5" w:rsidRDefault="00291EA3" w:rsidP="00291EA3">
      <w:pPr>
        <w:ind w:left="426"/>
        <w:jc w:val="both"/>
        <w:rPr>
          <w:rFonts w:ascii="Arial Narrow" w:hAnsi="Arial Narrow"/>
          <w:color w:val="FF0000"/>
        </w:rPr>
      </w:pPr>
      <w:r w:rsidRPr="00673EF5">
        <w:rPr>
          <w:rFonts w:ascii="Arial Narrow" w:hAnsi="Arial Narrow"/>
          <w:b/>
          <w:color w:val="FF0000"/>
        </w:rPr>
        <w:t>Encargado de Prevención:</w:t>
      </w:r>
      <w:r w:rsidRPr="00673EF5">
        <w:rPr>
          <w:rFonts w:ascii="Arial Narrow" w:hAnsi="Arial Narrow"/>
          <w:color w:val="FF0000"/>
        </w:rPr>
        <w:t xml:space="preserve"> encargado designado para gestionar y velar por el cumplimiento del Modelo de Prevención en el Banco</w:t>
      </w:r>
      <w:r w:rsidR="00BD5C1A" w:rsidRPr="00673EF5">
        <w:rPr>
          <w:rFonts w:ascii="Arial Narrow" w:hAnsi="Arial Narrow"/>
          <w:color w:val="FF0000"/>
        </w:rPr>
        <w:t xml:space="preserve"> es el Gerente Principal de Fraude e Integridad Corporativa</w:t>
      </w:r>
      <w:r w:rsidR="00D571F3" w:rsidRPr="00673EF5">
        <w:rPr>
          <w:rFonts w:ascii="Arial Narrow" w:hAnsi="Arial Narrow"/>
          <w:color w:val="FF0000"/>
        </w:rPr>
        <w:t>.</w:t>
      </w:r>
    </w:p>
    <w:p w14:paraId="5384A968" w14:textId="77777777" w:rsidR="00291EA3" w:rsidRPr="00673EF5" w:rsidRDefault="00291EA3" w:rsidP="00291EA3">
      <w:pPr>
        <w:ind w:left="426"/>
        <w:jc w:val="both"/>
        <w:rPr>
          <w:rFonts w:ascii="Arial Narrow" w:eastAsia="Calibri" w:hAnsi="Arial Narrow"/>
        </w:rPr>
      </w:pPr>
    </w:p>
    <w:p w14:paraId="2363CE7A" w14:textId="77777777" w:rsidR="00291EA3" w:rsidRPr="00673EF5" w:rsidRDefault="00291EA3" w:rsidP="00291EA3">
      <w:pPr>
        <w:ind w:left="426"/>
        <w:jc w:val="both"/>
        <w:rPr>
          <w:rFonts w:ascii="Arial Narrow" w:hAnsi="Arial Narrow"/>
        </w:rPr>
      </w:pPr>
      <w:r w:rsidRPr="00673EF5">
        <w:rPr>
          <w:rFonts w:ascii="Arial Narrow" w:hAnsi="Arial Narrow"/>
          <w:b/>
        </w:rPr>
        <w:t xml:space="preserve">Modelo de Prevención: </w:t>
      </w:r>
      <w:r w:rsidRPr="00673EF5">
        <w:rPr>
          <w:rFonts w:ascii="Arial Narrow" w:hAnsi="Arial Narrow"/>
        </w:rPr>
        <w:t xml:space="preserve">sistema ordenado de normas, mecanismos y procedimientos de prevención, vigilancia y control, destinados a mitigar razonablemente los riesgos de comisión de los delitos comprendidos dentro del alcance del presente Manual. Asimismo, busca promover la integridad y transparencia en la gestión del Banco. </w:t>
      </w:r>
    </w:p>
    <w:p w14:paraId="46F4F40A" w14:textId="77777777" w:rsidR="00291EA3" w:rsidRPr="00673EF5" w:rsidRDefault="00291EA3" w:rsidP="00291EA3">
      <w:pPr>
        <w:jc w:val="both"/>
        <w:rPr>
          <w:rFonts w:ascii="Arial Narrow" w:hAnsi="Arial Narrow"/>
          <w:b/>
        </w:rPr>
      </w:pPr>
    </w:p>
    <w:p w14:paraId="385F6A8F" w14:textId="7F07082A" w:rsidR="00673982" w:rsidRPr="00673EF5" w:rsidRDefault="00673982" w:rsidP="00464283">
      <w:pPr>
        <w:ind w:left="426"/>
        <w:jc w:val="both"/>
        <w:rPr>
          <w:rFonts w:ascii="Arial Narrow" w:hAnsi="Arial Narrow"/>
        </w:rPr>
      </w:pPr>
      <w:r w:rsidRPr="00673EF5">
        <w:rPr>
          <w:rFonts w:ascii="Arial Narrow" w:hAnsi="Arial Narrow"/>
          <w:b/>
        </w:rPr>
        <w:t xml:space="preserve">Riesgo inherente: </w:t>
      </w:r>
      <w:r w:rsidRPr="00673EF5">
        <w:rPr>
          <w:rFonts w:ascii="Arial Narrow" w:hAnsi="Arial Narrow"/>
        </w:rPr>
        <w:t xml:space="preserve">es el nivel de riesgo intrínseco que se encuentra expuesto el Banco en el ejercicio de sus actividades en atención a todos los elementos y características que conforman su perfil de riesgo. </w:t>
      </w:r>
    </w:p>
    <w:p w14:paraId="4BD12CB7" w14:textId="77777777" w:rsidR="00464283" w:rsidRPr="00673EF5" w:rsidRDefault="00464283" w:rsidP="00464283">
      <w:pPr>
        <w:ind w:left="426"/>
        <w:jc w:val="both"/>
        <w:rPr>
          <w:rFonts w:ascii="Arial Narrow" w:hAnsi="Arial Narrow"/>
          <w:b/>
        </w:rPr>
      </w:pPr>
    </w:p>
    <w:p w14:paraId="3F87B901" w14:textId="285C0B4D" w:rsidR="00673982" w:rsidRPr="00673EF5" w:rsidRDefault="00673982" w:rsidP="00464283">
      <w:pPr>
        <w:ind w:left="426"/>
        <w:jc w:val="both"/>
        <w:rPr>
          <w:rFonts w:ascii="Arial Narrow" w:hAnsi="Arial Narrow"/>
        </w:rPr>
      </w:pPr>
      <w:r w:rsidRPr="00673EF5">
        <w:rPr>
          <w:rFonts w:ascii="Arial Narrow" w:hAnsi="Arial Narrow"/>
          <w:b/>
        </w:rPr>
        <w:t xml:space="preserve">Riesgo residual: </w:t>
      </w:r>
      <w:r w:rsidRPr="00673EF5">
        <w:rPr>
          <w:rFonts w:ascii="Arial Narrow" w:hAnsi="Arial Narrow"/>
        </w:rPr>
        <w:t>es el nivel de riesgo remanente tras la implementación de los elementos y controles del modelo de prevención destinados a mitigar el riesgo inherente de</w:t>
      </w:r>
      <w:r w:rsidR="00291EA3" w:rsidRPr="00673EF5">
        <w:rPr>
          <w:rFonts w:ascii="Arial Narrow" w:hAnsi="Arial Narrow"/>
        </w:rPr>
        <w:t>l Banco</w:t>
      </w:r>
      <w:r w:rsidRPr="00673EF5">
        <w:rPr>
          <w:rFonts w:ascii="Arial Narrow" w:hAnsi="Arial Narrow"/>
        </w:rPr>
        <w:t>.</w:t>
      </w:r>
    </w:p>
    <w:p w14:paraId="547F6384" w14:textId="498016BF" w:rsidR="00464283" w:rsidRPr="00673EF5" w:rsidRDefault="00464283" w:rsidP="00464283">
      <w:pPr>
        <w:ind w:left="426"/>
        <w:jc w:val="both"/>
        <w:rPr>
          <w:rFonts w:ascii="Arial Narrow" w:hAnsi="Arial Narrow"/>
        </w:rPr>
      </w:pPr>
    </w:p>
    <w:p w14:paraId="51F5676A" w14:textId="77777777" w:rsidR="0055421E" w:rsidRPr="00673EF5" w:rsidRDefault="0055421E" w:rsidP="00464283">
      <w:pPr>
        <w:ind w:left="426"/>
        <w:jc w:val="both"/>
        <w:rPr>
          <w:rFonts w:ascii="Arial Narrow" w:hAnsi="Arial Narrow"/>
        </w:rPr>
      </w:pPr>
    </w:p>
    <w:p w14:paraId="54D13906" w14:textId="4EF71E9E" w:rsidR="00673982" w:rsidRPr="00673EF5" w:rsidRDefault="00C64187" w:rsidP="0055421E">
      <w:pPr>
        <w:pStyle w:val="Ttulo1"/>
        <w:tabs>
          <w:tab w:val="left" w:pos="426"/>
          <w:tab w:val="left" w:pos="1276"/>
          <w:tab w:val="left" w:pos="2410"/>
        </w:tabs>
        <w:ind w:left="142"/>
        <w:jc w:val="left"/>
        <w:rPr>
          <w:rFonts w:ascii="Arial Narrow" w:hAnsi="Arial Narrow"/>
          <w:sz w:val="20"/>
        </w:rPr>
      </w:pPr>
      <w:bookmarkStart w:id="3" w:name="_Toc26782408"/>
      <w:r w:rsidRPr="00673EF5">
        <w:rPr>
          <w:rFonts w:ascii="Arial Narrow" w:hAnsi="Arial Narrow"/>
          <w:sz w:val="20"/>
        </w:rPr>
        <w:t>III.</w:t>
      </w:r>
      <w:r w:rsidRPr="00673EF5">
        <w:rPr>
          <w:rFonts w:ascii="Arial Narrow" w:hAnsi="Arial Narrow"/>
          <w:sz w:val="20"/>
        </w:rPr>
        <w:tab/>
      </w:r>
      <w:r w:rsidR="00673982" w:rsidRPr="00673EF5">
        <w:rPr>
          <w:rFonts w:ascii="Arial Narrow" w:hAnsi="Arial Narrow"/>
          <w:sz w:val="20"/>
        </w:rPr>
        <w:t>COMPROMISO FUNDAMENTAL DE LA ORGANIZACIÓN</w:t>
      </w:r>
      <w:bookmarkEnd w:id="3"/>
    </w:p>
    <w:p w14:paraId="67F53FD1" w14:textId="77777777" w:rsidR="00C64187" w:rsidRPr="00673EF5" w:rsidRDefault="00C64187" w:rsidP="00C64187">
      <w:pPr>
        <w:tabs>
          <w:tab w:val="left" w:pos="426"/>
          <w:tab w:val="left" w:pos="567"/>
        </w:tabs>
        <w:ind w:left="142"/>
        <w:rPr>
          <w:rFonts w:ascii="Arial Narrow" w:hAnsi="Arial Narrow"/>
          <w:b/>
        </w:rPr>
      </w:pPr>
    </w:p>
    <w:p w14:paraId="798576F7" w14:textId="0B9DF1E5" w:rsidR="00673982" w:rsidRPr="00673EF5" w:rsidRDefault="00673982" w:rsidP="00C64187">
      <w:pPr>
        <w:ind w:left="426"/>
        <w:jc w:val="both"/>
        <w:rPr>
          <w:rFonts w:ascii="Arial Narrow" w:hAnsi="Arial Narrow"/>
        </w:rPr>
      </w:pPr>
      <w:r w:rsidRPr="00673EF5">
        <w:rPr>
          <w:rFonts w:ascii="Arial Narrow" w:hAnsi="Arial Narrow"/>
        </w:rPr>
        <w:t>Los directores, gerentes, colaboradores, socios estratégicos, proveedores, grupos de interés, terceros vinculados y todas aquellas personas que actúen en representación o por cuenta del Banco, rechazan, en todo momento y bajo cualquier forma, prácticas relacionada</w:t>
      </w:r>
      <w:r w:rsidR="00D3217F" w:rsidRPr="00673EF5">
        <w:rPr>
          <w:rFonts w:ascii="Arial Narrow" w:hAnsi="Arial Narrow"/>
        </w:rPr>
        <w:t>s</w:t>
      </w:r>
      <w:r w:rsidRPr="00673EF5">
        <w:rPr>
          <w:rFonts w:ascii="Arial Narrow" w:hAnsi="Arial Narrow"/>
        </w:rPr>
        <w:t xml:space="preserve"> con algún acto de corrupción </w:t>
      </w:r>
      <w:r w:rsidR="00FB410E" w:rsidRPr="00673EF5">
        <w:rPr>
          <w:rFonts w:ascii="Arial Narrow" w:hAnsi="Arial Narrow"/>
        </w:rPr>
        <w:t>-</w:t>
      </w:r>
      <w:r w:rsidRPr="00673EF5">
        <w:rPr>
          <w:rFonts w:ascii="Arial Narrow" w:hAnsi="Arial Narrow"/>
        </w:rPr>
        <w:t>o que pueda ser percibido como tal-, y de los demás delitos señalados en el primer y segundo párrafo de la Política. En ese sentido, dichas personas tendrán una activa e importante participación en el desarrollo del Modelo de Prevención con la finalidad de establecer una cultura de cumplimiento e integridad en el Banco.</w:t>
      </w:r>
    </w:p>
    <w:p w14:paraId="04627910" w14:textId="77777777" w:rsidR="00EE5C13" w:rsidRPr="00673EF5" w:rsidRDefault="00EE5C13" w:rsidP="00C64187">
      <w:pPr>
        <w:ind w:left="426"/>
        <w:jc w:val="both"/>
        <w:rPr>
          <w:rFonts w:ascii="Arial Narrow" w:hAnsi="Arial Narrow"/>
        </w:rPr>
      </w:pPr>
    </w:p>
    <w:p w14:paraId="1031CF21" w14:textId="7A05C4F2" w:rsidR="00673982" w:rsidRPr="00673EF5" w:rsidRDefault="00673982" w:rsidP="00C64187">
      <w:pPr>
        <w:ind w:left="426"/>
        <w:jc w:val="both"/>
        <w:rPr>
          <w:rFonts w:ascii="Arial Narrow" w:hAnsi="Arial Narrow"/>
        </w:rPr>
      </w:pPr>
      <w:r w:rsidRPr="00673EF5">
        <w:rPr>
          <w:rFonts w:ascii="Arial Narrow" w:hAnsi="Arial Narrow"/>
        </w:rPr>
        <w:t xml:space="preserve">Finalmente, el Banco promueve a que </w:t>
      </w:r>
      <w:r w:rsidR="00C64187" w:rsidRPr="00673EF5">
        <w:rPr>
          <w:rFonts w:ascii="Arial Narrow" w:hAnsi="Arial Narrow"/>
        </w:rPr>
        <w:t>cualquiera de las personas mencionadas utilice</w:t>
      </w:r>
      <w:r w:rsidRPr="00673EF5">
        <w:rPr>
          <w:rFonts w:ascii="Arial Narrow" w:hAnsi="Arial Narrow"/>
        </w:rPr>
        <w:t xml:space="preserve"> los canales de denuncia señalados para tales efectos en el apartado “CANAL DE DENUNCIAS” del presente documento cuando se tenga evidencias de prácticas contrarias a lo establecido en el párrafo anterior. </w:t>
      </w:r>
    </w:p>
    <w:p w14:paraId="4A617831" w14:textId="77777777" w:rsidR="0055421E" w:rsidRPr="00673EF5" w:rsidRDefault="0055421E" w:rsidP="00C64187">
      <w:pPr>
        <w:ind w:left="426"/>
        <w:jc w:val="both"/>
        <w:rPr>
          <w:rFonts w:ascii="Arial Narrow" w:hAnsi="Arial Narrow"/>
        </w:rPr>
      </w:pPr>
    </w:p>
    <w:p w14:paraId="19F8627B" w14:textId="77777777" w:rsidR="00C64187" w:rsidRPr="00673EF5" w:rsidRDefault="00C64187" w:rsidP="00C64187">
      <w:pPr>
        <w:ind w:left="426"/>
        <w:jc w:val="both"/>
        <w:rPr>
          <w:rFonts w:ascii="Arial Narrow" w:hAnsi="Arial Narrow"/>
        </w:rPr>
      </w:pPr>
    </w:p>
    <w:p w14:paraId="61E3DFF5" w14:textId="70E64E7F" w:rsidR="00673982" w:rsidRPr="00673EF5" w:rsidRDefault="00C64187" w:rsidP="0055421E">
      <w:pPr>
        <w:pStyle w:val="Ttulo1"/>
        <w:tabs>
          <w:tab w:val="left" w:pos="426"/>
          <w:tab w:val="left" w:pos="1276"/>
          <w:tab w:val="left" w:pos="2410"/>
        </w:tabs>
        <w:ind w:left="142"/>
        <w:jc w:val="left"/>
        <w:rPr>
          <w:rFonts w:ascii="Arial Narrow" w:hAnsi="Arial Narrow"/>
          <w:sz w:val="20"/>
        </w:rPr>
      </w:pPr>
      <w:bookmarkStart w:id="4" w:name="_Toc26782409"/>
      <w:r w:rsidRPr="00673EF5">
        <w:rPr>
          <w:rFonts w:ascii="Arial Narrow" w:hAnsi="Arial Narrow"/>
          <w:sz w:val="20"/>
        </w:rPr>
        <w:t>IV.</w:t>
      </w:r>
      <w:r w:rsidRPr="00673EF5">
        <w:rPr>
          <w:rFonts w:ascii="Arial Narrow" w:hAnsi="Arial Narrow"/>
          <w:sz w:val="20"/>
        </w:rPr>
        <w:tab/>
      </w:r>
      <w:r w:rsidR="00673982" w:rsidRPr="00673EF5">
        <w:rPr>
          <w:rFonts w:ascii="Arial Narrow" w:hAnsi="Arial Narrow"/>
          <w:sz w:val="20"/>
        </w:rPr>
        <w:t>COMPROMISO DE LA ALTA DIRECCIÓN</w:t>
      </w:r>
      <w:bookmarkEnd w:id="4"/>
    </w:p>
    <w:p w14:paraId="4E5E54F9" w14:textId="77777777" w:rsidR="00C64187" w:rsidRPr="00673EF5" w:rsidRDefault="00C64187" w:rsidP="00C64187">
      <w:pPr>
        <w:tabs>
          <w:tab w:val="left" w:pos="426"/>
        </w:tabs>
        <w:jc w:val="both"/>
        <w:rPr>
          <w:rFonts w:ascii="Arial Narrow" w:hAnsi="Arial Narrow"/>
          <w:b/>
        </w:rPr>
      </w:pPr>
    </w:p>
    <w:p w14:paraId="7E1391F7" w14:textId="3BAA5818" w:rsidR="00673982" w:rsidRPr="00673EF5" w:rsidRDefault="00673982" w:rsidP="00C64187">
      <w:pPr>
        <w:ind w:left="426"/>
        <w:jc w:val="both"/>
        <w:rPr>
          <w:rFonts w:ascii="Arial Narrow" w:hAnsi="Arial Narrow"/>
        </w:rPr>
      </w:pPr>
      <w:r w:rsidRPr="00673EF5">
        <w:rPr>
          <w:rFonts w:ascii="Arial Narrow" w:hAnsi="Arial Narrow"/>
        </w:rPr>
        <w:t>La Alta Dirección se compromete, entre otros aspectos, a lo siguiente:</w:t>
      </w:r>
    </w:p>
    <w:p w14:paraId="11027679" w14:textId="77777777" w:rsidR="00C64187" w:rsidRPr="00673EF5" w:rsidRDefault="00C64187" w:rsidP="00C64187">
      <w:pPr>
        <w:ind w:left="426"/>
        <w:jc w:val="both"/>
        <w:rPr>
          <w:rFonts w:ascii="Arial Narrow" w:hAnsi="Arial Narrow"/>
        </w:rPr>
      </w:pPr>
    </w:p>
    <w:p w14:paraId="4FD3BA60" w14:textId="794F8BBC" w:rsidR="00673982" w:rsidRPr="00673EF5" w:rsidRDefault="00673982" w:rsidP="008F7348">
      <w:pPr>
        <w:pStyle w:val="Prrafodelista"/>
        <w:numPr>
          <w:ilvl w:val="0"/>
          <w:numId w:val="13"/>
        </w:numPr>
        <w:tabs>
          <w:tab w:val="left" w:pos="993"/>
        </w:tabs>
        <w:spacing w:after="160" w:line="259" w:lineRule="auto"/>
        <w:ind w:left="993" w:hanging="426"/>
        <w:jc w:val="both"/>
        <w:rPr>
          <w:rFonts w:ascii="Arial Narrow" w:hAnsi="Arial Narrow"/>
          <w:sz w:val="20"/>
          <w:szCs w:val="20"/>
          <w:lang w:val="es-ES"/>
        </w:rPr>
      </w:pPr>
      <w:r w:rsidRPr="00673EF5">
        <w:rPr>
          <w:rFonts w:ascii="Arial Narrow" w:hAnsi="Arial Narrow"/>
          <w:sz w:val="20"/>
          <w:szCs w:val="20"/>
          <w:lang w:val="es-ES"/>
        </w:rPr>
        <w:t xml:space="preserve">Promover una cultura de cumplimiento e integridad en el Banco con el propósito de generar negocios transparentes. En ese sentido, se encargará de demostrar su liderazgo en la prevención, detección y mitigación de riesgos de delitos en el Banco.  </w:t>
      </w:r>
    </w:p>
    <w:p w14:paraId="08A1C248" w14:textId="1A94B011" w:rsidR="00673982" w:rsidRPr="00673EF5" w:rsidRDefault="00673982" w:rsidP="008F7348">
      <w:pPr>
        <w:pStyle w:val="Prrafodelista"/>
        <w:numPr>
          <w:ilvl w:val="0"/>
          <w:numId w:val="13"/>
        </w:numPr>
        <w:tabs>
          <w:tab w:val="left" w:pos="993"/>
        </w:tabs>
        <w:spacing w:after="160" w:line="259" w:lineRule="auto"/>
        <w:ind w:left="993" w:hanging="426"/>
        <w:jc w:val="both"/>
        <w:rPr>
          <w:rFonts w:ascii="Arial Narrow" w:hAnsi="Arial Narrow"/>
          <w:sz w:val="20"/>
          <w:szCs w:val="20"/>
          <w:lang w:val="es-ES"/>
        </w:rPr>
      </w:pPr>
      <w:r w:rsidRPr="00673EF5">
        <w:rPr>
          <w:rFonts w:ascii="Arial Narrow" w:hAnsi="Arial Narrow"/>
          <w:sz w:val="20"/>
          <w:szCs w:val="20"/>
          <w:lang w:val="es-ES"/>
        </w:rPr>
        <w:t>Asegurar que el Modelo de Prevención se implemente, desarrolle, se revise y/o se mejore con la finalidad de comprender los riesgos de delitos a los cuales el Banco se encuentra expuesto. Para tales efectos, asegurará que se desplieguen los recursos suficientes y adecuados para el funcionamiento eficaz del referido modelo.</w:t>
      </w:r>
    </w:p>
    <w:p w14:paraId="2336B399" w14:textId="560E8CEC" w:rsidR="00E167A4" w:rsidRPr="00673EF5" w:rsidRDefault="00673982" w:rsidP="00FB410E">
      <w:pPr>
        <w:pStyle w:val="Prrafodelista"/>
        <w:numPr>
          <w:ilvl w:val="0"/>
          <w:numId w:val="13"/>
        </w:numPr>
        <w:tabs>
          <w:tab w:val="left" w:pos="993"/>
        </w:tabs>
        <w:spacing w:after="160" w:line="259" w:lineRule="auto"/>
        <w:ind w:left="993" w:hanging="426"/>
        <w:jc w:val="both"/>
        <w:rPr>
          <w:rFonts w:ascii="Arial Narrow" w:hAnsi="Arial Narrow"/>
          <w:sz w:val="20"/>
          <w:szCs w:val="20"/>
          <w:lang w:val="es-ES"/>
        </w:rPr>
      </w:pPr>
      <w:r w:rsidRPr="00673EF5">
        <w:rPr>
          <w:rFonts w:ascii="Arial Narrow" w:hAnsi="Arial Narrow"/>
          <w:sz w:val="20"/>
          <w:szCs w:val="20"/>
          <w:lang w:val="es-ES"/>
        </w:rPr>
        <w:t xml:space="preserve">Asegurar de que ninguna persona perteneciente al Banco sufra represalias, discriminación o medidas disciplinarias por denuncias realizadas de buena fe y creencias razonables de infracción al </w:t>
      </w:r>
      <w:r w:rsidR="00291EA3" w:rsidRPr="00673EF5">
        <w:rPr>
          <w:rFonts w:ascii="Arial Narrow" w:hAnsi="Arial Narrow"/>
          <w:sz w:val="20"/>
          <w:szCs w:val="20"/>
          <w:lang w:val="es-ES"/>
        </w:rPr>
        <w:t>Modelo de Prevención.</w:t>
      </w:r>
    </w:p>
    <w:p w14:paraId="07412DCD" w14:textId="77777777" w:rsidR="00C370DF" w:rsidRPr="00673EF5" w:rsidRDefault="00C370DF" w:rsidP="00C370DF">
      <w:pPr>
        <w:pStyle w:val="Prrafodelista"/>
        <w:tabs>
          <w:tab w:val="left" w:pos="993"/>
        </w:tabs>
        <w:spacing w:after="160" w:line="259" w:lineRule="auto"/>
        <w:ind w:left="993"/>
        <w:jc w:val="both"/>
        <w:rPr>
          <w:rFonts w:ascii="Arial Narrow" w:hAnsi="Arial Narrow"/>
          <w:sz w:val="20"/>
          <w:szCs w:val="20"/>
          <w:lang w:val="es-ES"/>
        </w:rPr>
      </w:pPr>
    </w:p>
    <w:p w14:paraId="5E5D4BB5" w14:textId="00CB3332" w:rsidR="00673982" w:rsidRPr="00673EF5" w:rsidRDefault="0055421E" w:rsidP="0055421E">
      <w:pPr>
        <w:pStyle w:val="Ttulo2"/>
        <w:tabs>
          <w:tab w:val="left" w:pos="851"/>
          <w:tab w:val="left" w:pos="993"/>
        </w:tabs>
        <w:ind w:left="426"/>
        <w:jc w:val="left"/>
        <w:rPr>
          <w:rFonts w:ascii="Arial Narrow" w:hAnsi="Arial Narrow"/>
        </w:rPr>
      </w:pPr>
      <w:bookmarkStart w:id="5" w:name="_Toc26782410"/>
      <w:r w:rsidRPr="00673EF5">
        <w:rPr>
          <w:rFonts w:ascii="Arial Narrow" w:hAnsi="Arial Narrow"/>
        </w:rPr>
        <w:t>4.1</w:t>
      </w:r>
      <w:r w:rsidRPr="00673EF5">
        <w:rPr>
          <w:rFonts w:ascii="Arial Narrow" w:hAnsi="Arial Narrow"/>
        </w:rPr>
        <w:tab/>
      </w:r>
      <w:r w:rsidR="00EE5C13" w:rsidRPr="00673EF5">
        <w:rPr>
          <w:rFonts w:ascii="Arial Narrow" w:hAnsi="Arial Narrow"/>
        </w:rPr>
        <w:t>Del en</w:t>
      </w:r>
      <w:r w:rsidR="006369B3" w:rsidRPr="00673EF5">
        <w:rPr>
          <w:rFonts w:ascii="Arial Narrow" w:hAnsi="Arial Narrow"/>
        </w:rPr>
        <w:t>cargado de prevención</w:t>
      </w:r>
      <w:r w:rsidR="00EE5C13" w:rsidRPr="00673EF5">
        <w:rPr>
          <w:rFonts w:ascii="Arial Narrow" w:hAnsi="Arial Narrow"/>
        </w:rPr>
        <w:t>: funciones, facultades y recursos</w:t>
      </w:r>
      <w:bookmarkEnd w:id="5"/>
    </w:p>
    <w:p w14:paraId="1E42247C" w14:textId="77777777" w:rsidR="008F34F1" w:rsidRPr="00673EF5" w:rsidRDefault="008F34F1" w:rsidP="008F34F1">
      <w:pPr>
        <w:tabs>
          <w:tab w:val="left" w:pos="851"/>
        </w:tabs>
        <w:ind w:left="426"/>
        <w:jc w:val="both"/>
        <w:rPr>
          <w:b/>
        </w:rPr>
      </w:pPr>
    </w:p>
    <w:p w14:paraId="3C2E3B84" w14:textId="6450FF5D" w:rsidR="00673982" w:rsidRPr="00673EF5" w:rsidRDefault="008F34F1" w:rsidP="008F34F1">
      <w:pPr>
        <w:ind w:left="851"/>
        <w:jc w:val="both"/>
        <w:rPr>
          <w:rFonts w:ascii="Arial Narrow" w:hAnsi="Arial Narrow"/>
          <w:b/>
          <w:u w:val="single"/>
        </w:rPr>
      </w:pPr>
      <w:r w:rsidRPr="00673EF5">
        <w:rPr>
          <w:rFonts w:ascii="Arial Narrow" w:hAnsi="Arial Narrow"/>
          <w:b/>
          <w:u w:val="single"/>
        </w:rPr>
        <w:t>Funciones</w:t>
      </w:r>
    </w:p>
    <w:p w14:paraId="12617864" w14:textId="77777777" w:rsidR="008F34F1" w:rsidRPr="00673EF5" w:rsidRDefault="008F34F1" w:rsidP="008F34F1">
      <w:pPr>
        <w:ind w:left="851"/>
        <w:jc w:val="both"/>
        <w:rPr>
          <w:rFonts w:ascii="Arial Narrow" w:hAnsi="Arial Narrow"/>
          <w:b/>
          <w:u w:val="single"/>
        </w:rPr>
      </w:pPr>
    </w:p>
    <w:p w14:paraId="54AE0BD9" w14:textId="3591781A" w:rsidR="00673982" w:rsidRPr="00673EF5" w:rsidRDefault="00673982" w:rsidP="008F34F1">
      <w:pPr>
        <w:ind w:left="851"/>
        <w:jc w:val="both"/>
        <w:rPr>
          <w:rFonts w:ascii="Arial Narrow" w:hAnsi="Arial Narrow"/>
        </w:rPr>
      </w:pPr>
      <w:r w:rsidRPr="00673EF5">
        <w:rPr>
          <w:rFonts w:ascii="Arial Narrow" w:hAnsi="Arial Narrow"/>
        </w:rPr>
        <w:t>Tiene como principal función prevenir, identificar y corregir prácticas contrarias a la Política, así como velar por la mejora co</w:t>
      </w:r>
      <w:r w:rsidR="0049601D" w:rsidRPr="00673EF5">
        <w:rPr>
          <w:rFonts w:ascii="Arial Narrow" w:hAnsi="Arial Narrow"/>
        </w:rPr>
        <w:t>ntinua del Modelo de Prevención</w:t>
      </w:r>
      <w:r w:rsidRPr="00673EF5">
        <w:rPr>
          <w:rFonts w:ascii="Arial Narrow" w:hAnsi="Arial Narrow"/>
        </w:rPr>
        <w:t>. En ese sentido, el Encargado de Prevención capacita periódicamente a las diferentes áreas del Banco respecto de la importancia y cumplimiento de los alcances de la Política, el presente documento y todos aquellos otros elementos que forman parte del Modelo de Prevención</w:t>
      </w:r>
      <w:r w:rsidR="0049601D" w:rsidRPr="00673EF5">
        <w:rPr>
          <w:rFonts w:ascii="Arial Narrow" w:hAnsi="Arial Narrow"/>
        </w:rPr>
        <w:t xml:space="preserve"> de</w:t>
      </w:r>
      <w:r w:rsidRPr="00673EF5">
        <w:rPr>
          <w:rFonts w:ascii="Arial Narrow" w:hAnsi="Arial Narrow"/>
        </w:rPr>
        <w:t xml:space="preserve">l Banco. </w:t>
      </w:r>
    </w:p>
    <w:p w14:paraId="225B8052" w14:textId="77777777" w:rsidR="008F34F1" w:rsidRPr="00673EF5" w:rsidRDefault="008F34F1" w:rsidP="008F34F1">
      <w:pPr>
        <w:ind w:left="851"/>
        <w:jc w:val="both"/>
        <w:rPr>
          <w:rFonts w:ascii="Arial Narrow" w:hAnsi="Arial Narrow"/>
        </w:rPr>
      </w:pPr>
    </w:p>
    <w:p w14:paraId="340955F4" w14:textId="5C9E8A8F" w:rsidR="00673982" w:rsidRPr="00673EF5" w:rsidRDefault="008F34F1" w:rsidP="008F34F1">
      <w:pPr>
        <w:ind w:left="851"/>
        <w:jc w:val="both"/>
        <w:rPr>
          <w:rFonts w:ascii="Arial Narrow" w:hAnsi="Arial Narrow"/>
          <w:b/>
          <w:u w:val="single"/>
        </w:rPr>
      </w:pPr>
      <w:r w:rsidRPr="00673EF5">
        <w:rPr>
          <w:rFonts w:ascii="Arial Narrow" w:hAnsi="Arial Narrow"/>
          <w:b/>
          <w:u w:val="single"/>
        </w:rPr>
        <w:t>Facultades</w:t>
      </w:r>
    </w:p>
    <w:p w14:paraId="49367254" w14:textId="77777777" w:rsidR="008F34F1" w:rsidRPr="00673EF5" w:rsidRDefault="008F34F1" w:rsidP="008F34F1">
      <w:pPr>
        <w:ind w:left="851"/>
        <w:jc w:val="both"/>
        <w:rPr>
          <w:rFonts w:ascii="Arial Narrow" w:hAnsi="Arial Narrow"/>
          <w:b/>
          <w:sz w:val="16"/>
          <w:szCs w:val="16"/>
          <w:u w:val="single"/>
        </w:rPr>
      </w:pPr>
    </w:p>
    <w:p w14:paraId="65334E7A" w14:textId="30BB979B" w:rsidR="00673982" w:rsidRPr="00673EF5" w:rsidRDefault="00673982" w:rsidP="009B616B">
      <w:pPr>
        <w:tabs>
          <w:tab w:val="left" w:pos="426"/>
        </w:tabs>
        <w:ind w:left="851"/>
        <w:jc w:val="both"/>
        <w:rPr>
          <w:rFonts w:ascii="Arial Narrow" w:hAnsi="Arial Narrow"/>
        </w:rPr>
      </w:pPr>
      <w:r w:rsidRPr="00673EF5">
        <w:rPr>
          <w:rFonts w:ascii="Arial Narrow" w:hAnsi="Arial Narrow"/>
        </w:rPr>
        <w:t>El Encargado de Prevención cuenta con la autonomía plena e independencia funcional para establecer directrices y determinar la aplicación de las medidas o controles convenientes y necesarios para la efectividad del Modelo de Prevención en el Banco. Dichas directrices y medidas deberán ser acatadas por las diferentes áreas del Banco y los sujetos detallados en el alcance de la presente norma.</w:t>
      </w:r>
    </w:p>
    <w:p w14:paraId="50CB1C60" w14:textId="77777777" w:rsidR="00EE5C13" w:rsidRPr="00673EF5" w:rsidRDefault="00EE5C13" w:rsidP="008F34F1">
      <w:pPr>
        <w:ind w:left="851"/>
        <w:jc w:val="both"/>
        <w:rPr>
          <w:rFonts w:ascii="Arial Narrow" w:hAnsi="Arial Narrow"/>
        </w:rPr>
      </w:pPr>
    </w:p>
    <w:p w14:paraId="7C567A2E" w14:textId="2221F066" w:rsidR="00673982" w:rsidRPr="00673EF5" w:rsidRDefault="00673982" w:rsidP="008F34F1">
      <w:pPr>
        <w:ind w:left="851"/>
        <w:jc w:val="both"/>
        <w:rPr>
          <w:rFonts w:ascii="Arial Narrow" w:hAnsi="Arial Narrow"/>
        </w:rPr>
      </w:pPr>
      <w:r w:rsidRPr="00673EF5">
        <w:rPr>
          <w:rFonts w:ascii="Arial Narrow" w:hAnsi="Arial Narrow"/>
        </w:rPr>
        <w:t xml:space="preserve">Asimismo, el Encargado de Prevención está facultado para dirigir una investigación </w:t>
      </w:r>
      <w:r w:rsidR="0049601D" w:rsidRPr="00673EF5">
        <w:rPr>
          <w:rFonts w:ascii="Arial Narrow" w:hAnsi="Arial Narrow"/>
        </w:rPr>
        <w:t xml:space="preserve">respecto a los delitos comprendidos en la Ley N° 30424, Decreto Legislativo N° 1385 y normas complementarias (salvo en lo relacionado a los delitos de Lavado de Activos y Financiamiento del Terrorismo, y Fraudes según corresponda) </w:t>
      </w:r>
      <w:r w:rsidRPr="00673EF5">
        <w:rPr>
          <w:rFonts w:ascii="Arial Narrow" w:hAnsi="Arial Narrow"/>
        </w:rPr>
        <w:t xml:space="preserve">con motivo de una denuncia y proponer a un Comité Especializado la aplicación de las medidas que correspondan. Cabe resaltar que, con la finalidad de facilitar las investigaciones correspondientes para el cumplimiento de sus funciones, el Encargado de Prevención tendrá acceso directo a la documentación que pueda requerirle a las distintas áreas del Banco. </w:t>
      </w:r>
    </w:p>
    <w:p w14:paraId="589FD29D" w14:textId="77777777" w:rsidR="008F34F1" w:rsidRPr="00673EF5" w:rsidRDefault="008F34F1" w:rsidP="008F34F1">
      <w:pPr>
        <w:ind w:left="851"/>
        <w:jc w:val="both"/>
        <w:rPr>
          <w:rFonts w:ascii="Arial Narrow" w:hAnsi="Arial Narrow"/>
        </w:rPr>
      </w:pPr>
    </w:p>
    <w:p w14:paraId="1C9A2B14" w14:textId="4C30DAD4" w:rsidR="00673982" w:rsidRPr="00673EF5" w:rsidRDefault="008F34F1" w:rsidP="008F34F1">
      <w:pPr>
        <w:ind w:left="851"/>
        <w:jc w:val="both"/>
        <w:rPr>
          <w:rFonts w:ascii="Arial Narrow" w:hAnsi="Arial Narrow"/>
          <w:b/>
          <w:u w:val="single"/>
        </w:rPr>
      </w:pPr>
      <w:r w:rsidRPr="00673EF5">
        <w:rPr>
          <w:rFonts w:ascii="Arial Narrow" w:hAnsi="Arial Narrow"/>
          <w:b/>
          <w:u w:val="single"/>
        </w:rPr>
        <w:t>Recursos</w:t>
      </w:r>
    </w:p>
    <w:p w14:paraId="0947C817" w14:textId="77777777" w:rsidR="008F34F1" w:rsidRPr="00673EF5" w:rsidRDefault="008F34F1" w:rsidP="008F34F1">
      <w:pPr>
        <w:ind w:left="851"/>
        <w:jc w:val="both"/>
        <w:rPr>
          <w:rFonts w:ascii="Arial Narrow" w:hAnsi="Arial Narrow"/>
          <w:b/>
          <w:sz w:val="16"/>
          <w:szCs w:val="16"/>
          <w:u w:val="single"/>
        </w:rPr>
      </w:pPr>
    </w:p>
    <w:p w14:paraId="61735530" w14:textId="38018C74" w:rsidR="00673982" w:rsidRPr="00673EF5" w:rsidRDefault="00673982" w:rsidP="008F34F1">
      <w:pPr>
        <w:ind w:left="851"/>
        <w:jc w:val="both"/>
        <w:rPr>
          <w:rFonts w:ascii="Arial Narrow" w:hAnsi="Arial Narrow"/>
        </w:rPr>
      </w:pPr>
      <w:r w:rsidRPr="00673EF5">
        <w:rPr>
          <w:rFonts w:ascii="Arial Narrow" w:hAnsi="Arial Narrow"/>
        </w:rPr>
        <w:t>En Encargado de Prevención cuenta con los recursos humanos</w:t>
      </w:r>
      <w:r w:rsidR="0049601D" w:rsidRPr="00673EF5">
        <w:rPr>
          <w:rFonts w:ascii="Arial Narrow" w:hAnsi="Arial Narrow"/>
        </w:rPr>
        <w:t xml:space="preserve"> calificados</w:t>
      </w:r>
      <w:r w:rsidRPr="00673EF5">
        <w:rPr>
          <w:rFonts w:ascii="Arial Narrow" w:hAnsi="Arial Narrow"/>
        </w:rPr>
        <w:t xml:space="preserve"> y recursos financieros suficientes para desplegar y desarrollar el Modelo de Prevención en el Banco.  Para tales efectos, el Directorio y la Gerencia General apoyará al Encargado de Prevención en lo que corresponda para que cuente</w:t>
      </w:r>
      <w:r w:rsidR="0049601D" w:rsidRPr="00673EF5">
        <w:rPr>
          <w:rFonts w:ascii="Arial Narrow" w:hAnsi="Arial Narrow"/>
        </w:rPr>
        <w:t xml:space="preserve"> con</w:t>
      </w:r>
      <w:r w:rsidRPr="00673EF5">
        <w:rPr>
          <w:rFonts w:ascii="Arial Narrow" w:hAnsi="Arial Narrow"/>
        </w:rPr>
        <w:t xml:space="preserve"> las herramientas idóneas </w:t>
      </w:r>
      <w:r w:rsidR="0049601D" w:rsidRPr="00673EF5">
        <w:rPr>
          <w:rFonts w:ascii="Arial Narrow" w:hAnsi="Arial Narrow"/>
        </w:rPr>
        <w:t>a fin de</w:t>
      </w:r>
      <w:r w:rsidRPr="00673EF5">
        <w:rPr>
          <w:rFonts w:ascii="Arial Narrow" w:hAnsi="Arial Narrow"/>
        </w:rPr>
        <w:t xml:space="preserve"> mantener y desa</w:t>
      </w:r>
      <w:r w:rsidR="0049601D" w:rsidRPr="00673EF5">
        <w:rPr>
          <w:rFonts w:ascii="Arial Narrow" w:hAnsi="Arial Narrow"/>
        </w:rPr>
        <w:t>rrollar el Modelo de Prevención</w:t>
      </w:r>
      <w:r w:rsidRPr="00673EF5">
        <w:rPr>
          <w:rFonts w:ascii="Arial Narrow" w:hAnsi="Arial Narrow"/>
        </w:rPr>
        <w:t>.</w:t>
      </w:r>
    </w:p>
    <w:p w14:paraId="20CB8282" w14:textId="541178E8" w:rsidR="008F34F1" w:rsidRPr="00673EF5" w:rsidRDefault="008F34F1" w:rsidP="00FB410E">
      <w:pPr>
        <w:jc w:val="both"/>
        <w:rPr>
          <w:rFonts w:ascii="Arial Narrow" w:hAnsi="Arial Narrow"/>
        </w:rPr>
      </w:pPr>
    </w:p>
    <w:p w14:paraId="52A29135" w14:textId="379993A4" w:rsidR="0049601D" w:rsidRPr="00673EF5" w:rsidRDefault="008F34F1" w:rsidP="0049601D">
      <w:pPr>
        <w:pStyle w:val="Ttulo2"/>
        <w:tabs>
          <w:tab w:val="left" w:pos="851"/>
          <w:tab w:val="left" w:pos="993"/>
        </w:tabs>
        <w:ind w:left="851" w:hanging="425"/>
        <w:jc w:val="left"/>
        <w:rPr>
          <w:rFonts w:ascii="Arial Narrow" w:hAnsi="Arial Narrow"/>
        </w:rPr>
      </w:pPr>
      <w:bookmarkStart w:id="6" w:name="_Toc26782411"/>
      <w:r w:rsidRPr="00673EF5">
        <w:rPr>
          <w:rFonts w:ascii="Arial Narrow" w:hAnsi="Arial Narrow"/>
        </w:rPr>
        <w:t>4.2</w:t>
      </w:r>
      <w:r w:rsidRPr="00673EF5">
        <w:rPr>
          <w:rFonts w:ascii="Arial Narrow" w:hAnsi="Arial Narrow"/>
        </w:rPr>
        <w:tab/>
      </w:r>
      <w:r w:rsidR="0049601D" w:rsidRPr="00673EF5">
        <w:rPr>
          <w:rFonts w:ascii="Arial Narrow" w:hAnsi="Arial Narrow"/>
        </w:rPr>
        <w:t>De las actividades de prevención, detección, respuesta y monitoreo del modelo de prevención</w:t>
      </w:r>
      <w:bookmarkEnd w:id="6"/>
      <w:r w:rsidR="0049601D" w:rsidRPr="00673EF5">
        <w:rPr>
          <w:rFonts w:ascii="Arial Narrow" w:hAnsi="Arial Narrow"/>
        </w:rPr>
        <w:t xml:space="preserve"> </w:t>
      </w:r>
    </w:p>
    <w:p w14:paraId="30F2187F" w14:textId="77777777" w:rsidR="0049601D" w:rsidRPr="00673EF5" w:rsidRDefault="0049601D" w:rsidP="00C306B5"/>
    <w:p w14:paraId="00220807" w14:textId="3AF581C7" w:rsidR="00673982" w:rsidRPr="00673EF5" w:rsidRDefault="00673982" w:rsidP="008F34F1">
      <w:pPr>
        <w:ind w:left="851"/>
        <w:jc w:val="both"/>
        <w:rPr>
          <w:rFonts w:ascii="Arial Narrow" w:hAnsi="Arial Narrow"/>
        </w:rPr>
      </w:pPr>
      <w:r w:rsidRPr="00673EF5">
        <w:rPr>
          <w:rFonts w:ascii="Arial Narrow" w:hAnsi="Arial Narrow"/>
        </w:rPr>
        <w:t xml:space="preserve">El Modelo de Prevención </w:t>
      </w:r>
      <w:r w:rsidR="0049601D" w:rsidRPr="00673EF5">
        <w:rPr>
          <w:rFonts w:ascii="Arial Narrow" w:hAnsi="Arial Narrow"/>
        </w:rPr>
        <w:t>se desarrolla y ejecuta mediante las siguientes actividades</w:t>
      </w:r>
      <w:r w:rsidRPr="00673EF5">
        <w:rPr>
          <w:rFonts w:ascii="Arial Narrow" w:hAnsi="Arial Narrow"/>
        </w:rPr>
        <w:t>:</w:t>
      </w:r>
    </w:p>
    <w:p w14:paraId="7D6BA60F" w14:textId="77777777" w:rsidR="00FB410E" w:rsidRPr="00673EF5" w:rsidRDefault="00FB410E" w:rsidP="008F34F1">
      <w:pPr>
        <w:ind w:left="851"/>
        <w:jc w:val="both"/>
        <w:rPr>
          <w:rFonts w:ascii="Arial Narrow" w:hAnsi="Arial Narrow"/>
        </w:rPr>
      </w:pPr>
    </w:p>
    <w:p w14:paraId="61DF63B1" w14:textId="65EE739E" w:rsidR="00673982" w:rsidRPr="00673EF5" w:rsidRDefault="00673982" w:rsidP="008F34F1">
      <w:pPr>
        <w:tabs>
          <w:tab w:val="left" w:pos="851"/>
        </w:tabs>
        <w:ind w:left="851"/>
        <w:jc w:val="both"/>
        <w:rPr>
          <w:rFonts w:ascii="Arial Narrow" w:hAnsi="Arial Narrow"/>
        </w:rPr>
      </w:pPr>
      <w:r w:rsidRPr="00673EF5">
        <w:rPr>
          <w:rFonts w:ascii="Arial Narrow" w:hAnsi="Arial Narrow"/>
          <w:b/>
        </w:rPr>
        <w:t>Actividades de Prevención:</w:t>
      </w:r>
      <w:r w:rsidRPr="00673EF5">
        <w:rPr>
          <w:rFonts w:ascii="Arial Narrow" w:hAnsi="Arial Narrow"/>
        </w:rPr>
        <w:t xml:space="preserve"> Permiten evitar incumplimientos o conductas contrarias a los fundamentos del Modelo de Prevención.  Al respecto, se señalan, entre otras, las siguientes acciones a considerar:</w:t>
      </w:r>
    </w:p>
    <w:p w14:paraId="7E038985" w14:textId="77777777" w:rsidR="00FB410E" w:rsidRPr="00673EF5" w:rsidRDefault="00FB410E" w:rsidP="008F34F1">
      <w:pPr>
        <w:tabs>
          <w:tab w:val="left" w:pos="851"/>
        </w:tabs>
        <w:ind w:left="851"/>
        <w:jc w:val="both"/>
        <w:rPr>
          <w:rFonts w:ascii="Arial Narrow" w:hAnsi="Arial Narrow"/>
        </w:rPr>
      </w:pPr>
    </w:p>
    <w:p w14:paraId="52005EEE" w14:textId="6BF61E81" w:rsidR="00673982" w:rsidRPr="00673EF5" w:rsidRDefault="00673982" w:rsidP="008F7348">
      <w:pPr>
        <w:pStyle w:val="Prrafodelista"/>
        <w:numPr>
          <w:ilvl w:val="0"/>
          <w:numId w:val="8"/>
        </w:numPr>
        <w:tabs>
          <w:tab w:val="left" w:pos="1276"/>
        </w:tabs>
        <w:spacing w:after="160" w:line="259" w:lineRule="auto"/>
        <w:ind w:left="1276" w:hanging="283"/>
        <w:jc w:val="both"/>
        <w:rPr>
          <w:rFonts w:ascii="Arial Narrow" w:hAnsi="Arial Narrow"/>
          <w:sz w:val="20"/>
          <w:szCs w:val="20"/>
          <w:lang w:val="es-ES"/>
        </w:rPr>
      </w:pPr>
      <w:r w:rsidRPr="00673EF5">
        <w:rPr>
          <w:rFonts w:ascii="Arial Narrow" w:hAnsi="Arial Narrow"/>
          <w:sz w:val="20"/>
          <w:szCs w:val="20"/>
          <w:lang w:val="es-ES"/>
        </w:rPr>
        <w:t>Despliegue de campañas de sensibilización y concientización respecto de la importancia de una cultura de cumplimiento e integridad en el marco del Modelo de Prevención.</w:t>
      </w:r>
    </w:p>
    <w:p w14:paraId="7346C44C" w14:textId="1352F17C" w:rsidR="00673982" w:rsidRPr="00673EF5" w:rsidRDefault="00673982" w:rsidP="008F7348">
      <w:pPr>
        <w:pStyle w:val="Prrafodelista"/>
        <w:numPr>
          <w:ilvl w:val="0"/>
          <w:numId w:val="8"/>
        </w:numPr>
        <w:tabs>
          <w:tab w:val="left" w:pos="1276"/>
        </w:tabs>
        <w:spacing w:after="160" w:line="259" w:lineRule="auto"/>
        <w:ind w:firstLine="273"/>
        <w:jc w:val="both"/>
        <w:rPr>
          <w:rFonts w:ascii="Arial Narrow" w:hAnsi="Arial Narrow"/>
          <w:sz w:val="20"/>
          <w:szCs w:val="20"/>
          <w:lang w:val="es-ES"/>
        </w:rPr>
      </w:pPr>
      <w:r w:rsidRPr="00673EF5">
        <w:rPr>
          <w:rFonts w:ascii="Arial Narrow" w:hAnsi="Arial Narrow"/>
          <w:sz w:val="20"/>
          <w:szCs w:val="20"/>
          <w:lang w:val="es-ES"/>
        </w:rPr>
        <w:t>Capacitación periódica a quienes corresponda respecto de los alcances del Modelo de Prevención.</w:t>
      </w:r>
    </w:p>
    <w:p w14:paraId="7CE590C4" w14:textId="3C9D41FD" w:rsidR="00673982" w:rsidRPr="00673EF5" w:rsidRDefault="00673982" w:rsidP="008F7348">
      <w:pPr>
        <w:pStyle w:val="Prrafodelista"/>
        <w:numPr>
          <w:ilvl w:val="0"/>
          <w:numId w:val="8"/>
        </w:numPr>
        <w:tabs>
          <w:tab w:val="left" w:pos="1276"/>
        </w:tabs>
        <w:spacing w:after="160" w:line="259" w:lineRule="auto"/>
        <w:ind w:firstLine="273"/>
        <w:jc w:val="both"/>
        <w:rPr>
          <w:rFonts w:ascii="Arial Narrow" w:hAnsi="Arial Narrow"/>
          <w:sz w:val="20"/>
          <w:szCs w:val="20"/>
          <w:lang w:val="es-ES"/>
        </w:rPr>
      </w:pPr>
      <w:r w:rsidRPr="00673EF5">
        <w:rPr>
          <w:rFonts w:ascii="Arial Narrow" w:hAnsi="Arial Narrow"/>
          <w:sz w:val="20"/>
          <w:szCs w:val="20"/>
          <w:lang w:val="es-ES"/>
        </w:rPr>
        <w:t>Identificación, evaluación y mitigación del riesgo de delitos a los que el Banco se encuentra expuesto.</w:t>
      </w:r>
    </w:p>
    <w:p w14:paraId="0DEFA478" w14:textId="75E7DB5B" w:rsidR="00673982" w:rsidRPr="00673EF5" w:rsidRDefault="00673982" w:rsidP="008F7348">
      <w:pPr>
        <w:pStyle w:val="Prrafodelista"/>
        <w:numPr>
          <w:ilvl w:val="0"/>
          <w:numId w:val="8"/>
        </w:numPr>
        <w:tabs>
          <w:tab w:val="left" w:pos="1276"/>
        </w:tabs>
        <w:spacing w:after="160" w:line="259" w:lineRule="auto"/>
        <w:ind w:left="1276" w:hanging="283"/>
        <w:jc w:val="both"/>
        <w:rPr>
          <w:rFonts w:ascii="Arial Narrow" w:hAnsi="Arial Narrow"/>
          <w:sz w:val="20"/>
          <w:szCs w:val="20"/>
          <w:lang w:val="es-ES"/>
        </w:rPr>
      </w:pPr>
      <w:r w:rsidRPr="00673EF5">
        <w:rPr>
          <w:rFonts w:ascii="Arial Narrow" w:hAnsi="Arial Narrow"/>
          <w:sz w:val="20"/>
          <w:szCs w:val="20"/>
          <w:lang w:val="es-ES"/>
        </w:rPr>
        <w:t>Aplicación y ejecución de controles financieros y no financieros determinados mediante las reuniones de trabajo sostenidas para tales efectos con los líderes del Banco.</w:t>
      </w:r>
    </w:p>
    <w:p w14:paraId="3D854D69" w14:textId="5857F422" w:rsidR="00673982" w:rsidRPr="00673EF5" w:rsidRDefault="00673982" w:rsidP="008F34F1">
      <w:pPr>
        <w:tabs>
          <w:tab w:val="left" w:pos="851"/>
        </w:tabs>
        <w:ind w:left="851"/>
        <w:jc w:val="both"/>
        <w:rPr>
          <w:rFonts w:ascii="Arial Narrow" w:hAnsi="Arial Narrow"/>
        </w:rPr>
      </w:pPr>
      <w:r w:rsidRPr="00673EF5">
        <w:rPr>
          <w:rFonts w:ascii="Arial Narrow" w:hAnsi="Arial Narrow"/>
          <w:b/>
        </w:rPr>
        <w:t>Actividades de Detección:</w:t>
      </w:r>
      <w:r w:rsidRPr="00673EF5">
        <w:rPr>
          <w:rFonts w:ascii="Arial Narrow" w:hAnsi="Arial Narrow"/>
        </w:rPr>
        <w:t xml:space="preserve"> Permiten detectar incumplimientos a los elementos que forman parte del Modelo de Prevención o potenciales situaciones relacionadas directa o indirectamente. Al respecto, se señalan, entre otras, las siguientes acciones a considerar: </w:t>
      </w:r>
    </w:p>
    <w:p w14:paraId="1DC6E219" w14:textId="77777777" w:rsidR="00FB410E" w:rsidRPr="00673EF5" w:rsidRDefault="00FB410E" w:rsidP="008F34F1">
      <w:pPr>
        <w:tabs>
          <w:tab w:val="left" w:pos="851"/>
        </w:tabs>
        <w:ind w:left="851"/>
        <w:jc w:val="both"/>
        <w:rPr>
          <w:rFonts w:ascii="Arial Narrow" w:hAnsi="Arial Narrow"/>
        </w:rPr>
      </w:pPr>
    </w:p>
    <w:p w14:paraId="3DF7895D" w14:textId="7E8D3865" w:rsidR="00673982" w:rsidRPr="00673EF5" w:rsidRDefault="00673982" w:rsidP="008F7348">
      <w:pPr>
        <w:pStyle w:val="Prrafodelista"/>
        <w:numPr>
          <w:ilvl w:val="0"/>
          <w:numId w:val="8"/>
        </w:numPr>
        <w:tabs>
          <w:tab w:val="left" w:pos="1276"/>
        </w:tabs>
        <w:spacing w:after="160" w:line="259" w:lineRule="auto"/>
        <w:ind w:left="1276" w:hanging="283"/>
        <w:jc w:val="both"/>
        <w:rPr>
          <w:rFonts w:ascii="Arial Narrow" w:hAnsi="Arial Narrow"/>
          <w:sz w:val="20"/>
          <w:szCs w:val="20"/>
          <w:lang w:val="es-ES"/>
        </w:rPr>
      </w:pPr>
      <w:r w:rsidRPr="00673EF5">
        <w:rPr>
          <w:rFonts w:ascii="Arial Narrow" w:hAnsi="Arial Narrow"/>
          <w:sz w:val="20"/>
          <w:szCs w:val="20"/>
          <w:lang w:val="es-ES"/>
        </w:rPr>
        <w:t>Inicio de investigaciones a quienes correspondan, a partir de las denuncias efectuadas por el Canal de Denuncias u otro mecanismo detallado en el presente documento. Asimismo, se podrá considerar como fundamento de inicio de una investigación aquellas denuncias contra el Banco en la vía procesal legal correspondiente. Cabe resaltar que el Encargado de Prevención del Banco podrá apoyarse en otras áreas del Banco para realizar las</w:t>
      </w:r>
      <w:r w:rsidR="00324CA8" w:rsidRPr="00673EF5">
        <w:rPr>
          <w:rFonts w:ascii="Arial Narrow" w:hAnsi="Arial Narrow"/>
          <w:sz w:val="20"/>
          <w:szCs w:val="20"/>
          <w:lang w:val="es-ES"/>
        </w:rPr>
        <w:t xml:space="preserve"> evaluaciones y análisis de la información que resulten pertinentes respecto a los delitos comprendidos en la Ley N° 30424, Decreto Legislativo N° 1385 y normas complementarias.</w:t>
      </w:r>
    </w:p>
    <w:p w14:paraId="5C5D94EB" w14:textId="3BD16C17" w:rsidR="00673982" w:rsidRPr="00673EF5" w:rsidRDefault="00324CA8" w:rsidP="008F7348">
      <w:pPr>
        <w:pStyle w:val="Prrafodelista"/>
        <w:numPr>
          <w:ilvl w:val="0"/>
          <w:numId w:val="8"/>
        </w:numPr>
        <w:tabs>
          <w:tab w:val="left" w:pos="1276"/>
        </w:tabs>
        <w:spacing w:after="160" w:line="259" w:lineRule="auto"/>
        <w:ind w:left="1276" w:hanging="283"/>
        <w:jc w:val="both"/>
        <w:rPr>
          <w:rFonts w:ascii="Arial Narrow" w:hAnsi="Arial Narrow"/>
          <w:sz w:val="20"/>
          <w:szCs w:val="20"/>
          <w:lang w:val="es-ES"/>
        </w:rPr>
      </w:pPr>
      <w:r w:rsidRPr="00673EF5">
        <w:rPr>
          <w:rFonts w:ascii="Arial Narrow" w:hAnsi="Arial Narrow"/>
          <w:sz w:val="20"/>
          <w:szCs w:val="20"/>
          <w:lang w:val="es-ES"/>
        </w:rPr>
        <w:t>Revisiones</w:t>
      </w:r>
      <w:r w:rsidR="00673982" w:rsidRPr="00673EF5">
        <w:rPr>
          <w:rFonts w:ascii="Arial Narrow" w:hAnsi="Arial Narrow"/>
          <w:sz w:val="20"/>
          <w:szCs w:val="20"/>
          <w:lang w:val="es-ES"/>
        </w:rPr>
        <w:t xml:space="preserve"> especializadas a áreas que puedan considerarse como sensibles u otras, de acuerdo </w:t>
      </w:r>
      <w:r w:rsidRPr="00673EF5">
        <w:rPr>
          <w:rFonts w:ascii="Arial Narrow" w:hAnsi="Arial Narrow"/>
          <w:sz w:val="20"/>
          <w:szCs w:val="20"/>
          <w:lang w:val="es-ES"/>
        </w:rPr>
        <w:t xml:space="preserve">con la exposición al riesgo que se genere por el </w:t>
      </w:r>
      <w:r w:rsidR="00673982" w:rsidRPr="00673EF5">
        <w:rPr>
          <w:rFonts w:ascii="Arial Narrow" w:hAnsi="Arial Narrow"/>
          <w:sz w:val="20"/>
          <w:szCs w:val="20"/>
          <w:lang w:val="es-ES"/>
        </w:rPr>
        <w:t>desarrollo de sus actividades cotidianas.</w:t>
      </w:r>
    </w:p>
    <w:p w14:paraId="0D26D6F0" w14:textId="0F905D12" w:rsidR="00673982" w:rsidRPr="00673EF5" w:rsidRDefault="00673982" w:rsidP="005B2B15">
      <w:pPr>
        <w:tabs>
          <w:tab w:val="left" w:pos="851"/>
        </w:tabs>
        <w:ind w:left="851"/>
        <w:jc w:val="both"/>
        <w:rPr>
          <w:rFonts w:ascii="Arial Narrow" w:hAnsi="Arial Narrow"/>
        </w:rPr>
      </w:pPr>
      <w:r w:rsidRPr="00673EF5">
        <w:rPr>
          <w:rFonts w:ascii="Arial Narrow" w:hAnsi="Arial Narrow"/>
          <w:b/>
        </w:rPr>
        <w:t>Actividades de Respuesta:</w:t>
      </w:r>
      <w:r w:rsidRPr="00673EF5">
        <w:rPr>
          <w:rFonts w:ascii="Arial Narrow" w:hAnsi="Arial Narrow"/>
        </w:rPr>
        <w:t xml:space="preserve"> Permiten efectuar respuestas inmediatas mediante la aplicación de sanciones o recomendaciones ante alguna infracción de los elementos que forman parte del Modelo de Prevención. Al respecto, se señalan, entre otras, las siguientes acciones: </w:t>
      </w:r>
    </w:p>
    <w:p w14:paraId="3B7B007E" w14:textId="77777777" w:rsidR="005B2B15" w:rsidRPr="00673EF5" w:rsidRDefault="005B2B15" w:rsidP="005B2B15">
      <w:pPr>
        <w:tabs>
          <w:tab w:val="left" w:pos="851"/>
        </w:tabs>
        <w:ind w:left="851"/>
        <w:jc w:val="both"/>
        <w:rPr>
          <w:rFonts w:ascii="Arial Narrow" w:hAnsi="Arial Narrow"/>
        </w:rPr>
      </w:pPr>
    </w:p>
    <w:p w14:paraId="26106751" w14:textId="77777777" w:rsidR="00673982" w:rsidRPr="00673EF5" w:rsidRDefault="00673982" w:rsidP="008F7348">
      <w:pPr>
        <w:pStyle w:val="Prrafodelista"/>
        <w:numPr>
          <w:ilvl w:val="0"/>
          <w:numId w:val="8"/>
        </w:numPr>
        <w:tabs>
          <w:tab w:val="left" w:pos="1276"/>
        </w:tabs>
        <w:spacing w:after="160" w:line="259" w:lineRule="auto"/>
        <w:ind w:firstLine="273"/>
        <w:jc w:val="both"/>
        <w:rPr>
          <w:rFonts w:ascii="Arial Narrow" w:hAnsi="Arial Narrow"/>
          <w:sz w:val="20"/>
          <w:szCs w:val="20"/>
          <w:lang w:val="es-ES"/>
        </w:rPr>
      </w:pPr>
      <w:r w:rsidRPr="00673EF5">
        <w:rPr>
          <w:rFonts w:ascii="Arial Narrow" w:hAnsi="Arial Narrow"/>
          <w:sz w:val="20"/>
          <w:szCs w:val="20"/>
          <w:lang w:val="es-ES"/>
        </w:rPr>
        <w:lastRenderedPageBreak/>
        <w:t xml:space="preserve">Aplicación de las normas internas correspondientes en materia de medidas disciplinarias y/o sancionadoras. </w:t>
      </w:r>
    </w:p>
    <w:p w14:paraId="5E5855C2" w14:textId="77777777" w:rsidR="00673982" w:rsidRPr="00673EF5" w:rsidRDefault="00673982" w:rsidP="008F7348">
      <w:pPr>
        <w:pStyle w:val="Prrafodelista"/>
        <w:numPr>
          <w:ilvl w:val="0"/>
          <w:numId w:val="8"/>
        </w:numPr>
        <w:tabs>
          <w:tab w:val="left" w:pos="1276"/>
        </w:tabs>
        <w:spacing w:after="160" w:line="259" w:lineRule="auto"/>
        <w:ind w:firstLine="273"/>
        <w:jc w:val="both"/>
        <w:rPr>
          <w:rFonts w:ascii="Arial Narrow" w:hAnsi="Arial Narrow"/>
          <w:sz w:val="20"/>
          <w:szCs w:val="20"/>
          <w:lang w:val="es-ES"/>
        </w:rPr>
      </w:pPr>
      <w:r w:rsidRPr="00673EF5">
        <w:rPr>
          <w:rFonts w:ascii="Arial Narrow" w:hAnsi="Arial Narrow"/>
          <w:sz w:val="20"/>
          <w:szCs w:val="20"/>
          <w:lang w:val="es-ES"/>
        </w:rPr>
        <w:t>Registro y seguimiento de denuncias y sanciones.</w:t>
      </w:r>
    </w:p>
    <w:p w14:paraId="7DDECA51" w14:textId="77777777" w:rsidR="00673982" w:rsidRPr="00673EF5" w:rsidRDefault="00673982" w:rsidP="008F7348">
      <w:pPr>
        <w:pStyle w:val="Prrafodelista"/>
        <w:numPr>
          <w:ilvl w:val="0"/>
          <w:numId w:val="8"/>
        </w:numPr>
        <w:tabs>
          <w:tab w:val="left" w:pos="1276"/>
        </w:tabs>
        <w:spacing w:after="160" w:line="259" w:lineRule="auto"/>
        <w:ind w:firstLine="273"/>
        <w:jc w:val="both"/>
        <w:rPr>
          <w:rFonts w:ascii="Arial Narrow" w:hAnsi="Arial Narrow"/>
          <w:sz w:val="20"/>
          <w:szCs w:val="20"/>
          <w:lang w:val="es-ES"/>
        </w:rPr>
      </w:pPr>
      <w:r w:rsidRPr="00673EF5">
        <w:rPr>
          <w:rFonts w:ascii="Arial Narrow" w:hAnsi="Arial Narrow"/>
          <w:sz w:val="20"/>
          <w:szCs w:val="20"/>
          <w:lang w:val="es-ES"/>
        </w:rPr>
        <w:t>Corrección de políticas o ajustar los procedimientos vulnerados.</w:t>
      </w:r>
    </w:p>
    <w:p w14:paraId="67047345" w14:textId="3941BC2F" w:rsidR="00673982" w:rsidRPr="00673EF5" w:rsidRDefault="00673982" w:rsidP="005B2B15">
      <w:pPr>
        <w:tabs>
          <w:tab w:val="left" w:pos="851"/>
        </w:tabs>
        <w:ind w:left="851"/>
        <w:jc w:val="both"/>
        <w:rPr>
          <w:rFonts w:ascii="Arial Narrow" w:hAnsi="Arial Narrow"/>
        </w:rPr>
      </w:pPr>
      <w:r w:rsidRPr="00673EF5">
        <w:rPr>
          <w:rFonts w:ascii="Arial Narrow" w:hAnsi="Arial Narrow"/>
          <w:b/>
        </w:rPr>
        <w:t>Actividades de verificación y evaluación</w:t>
      </w:r>
      <w:r w:rsidRPr="00673EF5">
        <w:rPr>
          <w:rFonts w:ascii="Arial Narrow" w:hAnsi="Arial Narrow"/>
          <w:b/>
          <w:i/>
        </w:rPr>
        <w:t>:</w:t>
      </w:r>
      <w:r w:rsidRPr="00673EF5">
        <w:rPr>
          <w:rFonts w:ascii="Arial Narrow" w:hAnsi="Arial Narrow"/>
        </w:rPr>
        <w:t xml:space="preserve"> Permiten verificar y evaluar el correcto funciona</w:t>
      </w:r>
      <w:r w:rsidR="00324CA8" w:rsidRPr="00673EF5">
        <w:rPr>
          <w:rFonts w:ascii="Arial Narrow" w:hAnsi="Arial Narrow"/>
        </w:rPr>
        <w:t>miento del Modelo de Prevención</w:t>
      </w:r>
      <w:r w:rsidRPr="00673EF5">
        <w:rPr>
          <w:rFonts w:ascii="Arial Narrow" w:hAnsi="Arial Narrow"/>
        </w:rPr>
        <w:t xml:space="preserve">. Al respecto, se señalan, entre otras, las siguientes acciones: </w:t>
      </w:r>
    </w:p>
    <w:p w14:paraId="35F7B0E3" w14:textId="77777777" w:rsidR="00FB410E" w:rsidRPr="00673EF5" w:rsidRDefault="00FB410E" w:rsidP="005B2B15">
      <w:pPr>
        <w:tabs>
          <w:tab w:val="left" w:pos="851"/>
        </w:tabs>
        <w:ind w:left="851"/>
        <w:jc w:val="both"/>
        <w:rPr>
          <w:rFonts w:ascii="Arial Narrow" w:hAnsi="Arial Narrow"/>
        </w:rPr>
      </w:pPr>
    </w:p>
    <w:p w14:paraId="30C702FF" w14:textId="0D3A8BCC" w:rsidR="00673982" w:rsidRPr="00673EF5" w:rsidRDefault="00673982" w:rsidP="008F7348">
      <w:pPr>
        <w:pStyle w:val="Prrafodelista"/>
        <w:numPr>
          <w:ilvl w:val="0"/>
          <w:numId w:val="8"/>
        </w:numPr>
        <w:tabs>
          <w:tab w:val="left" w:pos="1276"/>
        </w:tabs>
        <w:spacing w:after="160" w:line="259" w:lineRule="auto"/>
        <w:ind w:left="1276" w:hanging="283"/>
        <w:jc w:val="both"/>
        <w:rPr>
          <w:rFonts w:ascii="Arial Narrow" w:hAnsi="Arial Narrow"/>
          <w:sz w:val="20"/>
          <w:szCs w:val="20"/>
          <w:lang w:val="es-ES"/>
        </w:rPr>
      </w:pPr>
      <w:r w:rsidRPr="00673EF5">
        <w:rPr>
          <w:rFonts w:ascii="Arial Narrow" w:hAnsi="Arial Narrow"/>
          <w:sz w:val="20"/>
          <w:szCs w:val="20"/>
          <w:lang w:val="es-ES"/>
        </w:rPr>
        <w:t>Actualización de los elementos que conforman el Modelo de Prevención, y, en caso corresponda, efectuando modificaciones y ajustes necesarios al mismo.</w:t>
      </w:r>
    </w:p>
    <w:p w14:paraId="5DCABDD0" w14:textId="1A11DADC" w:rsidR="00673982" w:rsidRPr="00673EF5" w:rsidRDefault="00673982" w:rsidP="008F7348">
      <w:pPr>
        <w:pStyle w:val="Prrafodelista"/>
        <w:numPr>
          <w:ilvl w:val="0"/>
          <w:numId w:val="8"/>
        </w:numPr>
        <w:tabs>
          <w:tab w:val="left" w:pos="1276"/>
        </w:tabs>
        <w:spacing w:after="160" w:line="259" w:lineRule="auto"/>
        <w:ind w:left="1276" w:hanging="283"/>
        <w:jc w:val="both"/>
        <w:rPr>
          <w:rFonts w:ascii="Arial Narrow" w:hAnsi="Arial Narrow"/>
          <w:sz w:val="20"/>
          <w:szCs w:val="20"/>
          <w:lang w:val="es-ES"/>
        </w:rPr>
      </w:pPr>
      <w:r w:rsidRPr="00673EF5">
        <w:rPr>
          <w:rFonts w:ascii="Arial Narrow" w:hAnsi="Arial Narrow"/>
          <w:sz w:val="20"/>
          <w:szCs w:val="20"/>
          <w:lang w:val="es-ES"/>
        </w:rPr>
        <w:t>Verificación de la idoneidad funcional de los controles financieros y no financieros aplicados para mitigar el riesgo de delitos.</w:t>
      </w:r>
    </w:p>
    <w:p w14:paraId="45E0B1D9" w14:textId="0D108C67" w:rsidR="00673982" w:rsidRPr="00673EF5" w:rsidRDefault="00673982" w:rsidP="008F7348">
      <w:pPr>
        <w:pStyle w:val="Prrafodelista"/>
        <w:numPr>
          <w:ilvl w:val="0"/>
          <w:numId w:val="8"/>
        </w:numPr>
        <w:tabs>
          <w:tab w:val="left" w:pos="1276"/>
        </w:tabs>
        <w:spacing w:after="160" w:line="259" w:lineRule="auto"/>
        <w:ind w:firstLine="273"/>
        <w:jc w:val="both"/>
        <w:rPr>
          <w:rFonts w:ascii="Arial Narrow" w:hAnsi="Arial Narrow"/>
          <w:sz w:val="20"/>
          <w:szCs w:val="20"/>
          <w:lang w:val="es-ES"/>
        </w:rPr>
      </w:pPr>
      <w:r w:rsidRPr="00673EF5">
        <w:rPr>
          <w:rFonts w:ascii="Arial Narrow" w:hAnsi="Arial Narrow"/>
          <w:sz w:val="20"/>
          <w:szCs w:val="20"/>
          <w:lang w:val="es-ES"/>
        </w:rPr>
        <w:t xml:space="preserve">Programación de </w:t>
      </w:r>
      <w:r w:rsidR="00324CA8" w:rsidRPr="00673EF5">
        <w:rPr>
          <w:rFonts w:ascii="Arial Narrow" w:hAnsi="Arial Narrow"/>
          <w:sz w:val="20"/>
          <w:szCs w:val="20"/>
          <w:lang w:val="es-ES"/>
        </w:rPr>
        <w:t>revisiones</w:t>
      </w:r>
      <w:r w:rsidRPr="00673EF5">
        <w:rPr>
          <w:rFonts w:ascii="Arial Narrow" w:hAnsi="Arial Narrow"/>
          <w:sz w:val="20"/>
          <w:szCs w:val="20"/>
          <w:lang w:val="es-ES"/>
        </w:rPr>
        <w:t xml:space="preserve"> que permitan evaluar la idoneidad del Modelo de Prevención.</w:t>
      </w:r>
    </w:p>
    <w:p w14:paraId="067F8DB8" w14:textId="15D5344E" w:rsidR="00673982" w:rsidRPr="00673EF5" w:rsidRDefault="00673982" w:rsidP="00FB410E">
      <w:pPr>
        <w:pStyle w:val="Prrafodelista"/>
        <w:numPr>
          <w:ilvl w:val="0"/>
          <w:numId w:val="8"/>
        </w:numPr>
        <w:tabs>
          <w:tab w:val="left" w:pos="1276"/>
        </w:tabs>
        <w:spacing w:after="160" w:line="259" w:lineRule="auto"/>
        <w:ind w:left="1276" w:hanging="283"/>
        <w:jc w:val="both"/>
        <w:rPr>
          <w:rFonts w:ascii="Arial Narrow" w:hAnsi="Arial Narrow"/>
          <w:sz w:val="20"/>
          <w:szCs w:val="20"/>
          <w:lang w:val="es-ES"/>
        </w:rPr>
      </w:pPr>
      <w:r w:rsidRPr="00673EF5">
        <w:rPr>
          <w:rFonts w:ascii="Arial Narrow" w:hAnsi="Arial Narrow"/>
          <w:sz w:val="20"/>
          <w:szCs w:val="20"/>
          <w:lang w:val="es-ES"/>
        </w:rPr>
        <w:t xml:space="preserve">Informar al Directorio respecto </w:t>
      </w:r>
      <w:r w:rsidR="00324CA8" w:rsidRPr="00673EF5">
        <w:rPr>
          <w:rFonts w:ascii="Arial Narrow" w:hAnsi="Arial Narrow"/>
          <w:sz w:val="20"/>
          <w:szCs w:val="20"/>
          <w:lang w:val="es-ES"/>
        </w:rPr>
        <w:t>de la gestión del Modelo de Prevención para que se apliquen las acciones pertinentes, como mínimo una vez al año</w:t>
      </w:r>
      <w:r w:rsidRPr="00673EF5">
        <w:rPr>
          <w:rFonts w:ascii="Arial Narrow" w:hAnsi="Arial Narrow"/>
          <w:sz w:val="20"/>
          <w:szCs w:val="20"/>
          <w:lang w:val="es-ES"/>
        </w:rPr>
        <w:t>.</w:t>
      </w:r>
    </w:p>
    <w:p w14:paraId="2F444484" w14:textId="77777777" w:rsidR="00C306B5" w:rsidRPr="00673EF5" w:rsidRDefault="00C306B5" w:rsidP="00C306B5">
      <w:pPr>
        <w:pStyle w:val="Prrafodelista"/>
        <w:tabs>
          <w:tab w:val="left" w:pos="1276"/>
        </w:tabs>
        <w:spacing w:after="160" w:line="259" w:lineRule="auto"/>
        <w:ind w:left="1276"/>
        <w:jc w:val="both"/>
        <w:rPr>
          <w:rFonts w:ascii="Arial Narrow" w:hAnsi="Arial Narrow"/>
          <w:sz w:val="20"/>
          <w:szCs w:val="20"/>
          <w:lang w:val="es-ES"/>
        </w:rPr>
      </w:pPr>
    </w:p>
    <w:p w14:paraId="6C34D4C2" w14:textId="1819F7F7" w:rsidR="00673982" w:rsidRPr="00673EF5" w:rsidRDefault="00AD4E8A" w:rsidP="0055421E">
      <w:pPr>
        <w:pStyle w:val="Ttulo2"/>
        <w:tabs>
          <w:tab w:val="left" w:pos="851"/>
          <w:tab w:val="left" w:pos="993"/>
        </w:tabs>
        <w:ind w:left="426"/>
        <w:jc w:val="left"/>
        <w:rPr>
          <w:rFonts w:ascii="Arial Narrow" w:hAnsi="Arial Narrow"/>
        </w:rPr>
      </w:pPr>
      <w:bookmarkStart w:id="7" w:name="_Toc26782412"/>
      <w:r w:rsidRPr="00673EF5">
        <w:rPr>
          <w:rFonts w:ascii="Arial Narrow" w:hAnsi="Arial Narrow"/>
        </w:rPr>
        <w:t>4.3</w:t>
      </w:r>
      <w:r w:rsidR="005B2B15" w:rsidRPr="00673EF5">
        <w:rPr>
          <w:rFonts w:ascii="Arial Narrow" w:hAnsi="Arial Narrow"/>
        </w:rPr>
        <w:tab/>
      </w:r>
      <w:r w:rsidR="00EE5C13" w:rsidRPr="00673EF5">
        <w:rPr>
          <w:rFonts w:ascii="Arial Narrow" w:hAnsi="Arial Narrow"/>
        </w:rPr>
        <w:t>De la matriz de riesgo para la prevención de delitos</w:t>
      </w:r>
      <w:bookmarkEnd w:id="7"/>
    </w:p>
    <w:p w14:paraId="1E81EC97" w14:textId="77777777" w:rsidR="0055421E" w:rsidRPr="00673EF5" w:rsidRDefault="0055421E" w:rsidP="0055421E"/>
    <w:p w14:paraId="41D3140E" w14:textId="74968A02" w:rsidR="00673982" w:rsidRPr="00673EF5" w:rsidRDefault="00673982" w:rsidP="00663AE4">
      <w:pPr>
        <w:tabs>
          <w:tab w:val="left" w:pos="851"/>
        </w:tabs>
        <w:ind w:left="851"/>
        <w:jc w:val="both"/>
        <w:rPr>
          <w:rFonts w:ascii="Arial Narrow" w:hAnsi="Arial Narrow"/>
        </w:rPr>
      </w:pPr>
      <w:r w:rsidRPr="00673EF5">
        <w:rPr>
          <w:rFonts w:ascii="Arial Narrow" w:hAnsi="Arial Narrow"/>
        </w:rPr>
        <w:t xml:space="preserve">La Matriz de Riesgos </w:t>
      </w:r>
      <w:r w:rsidR="00A34F94" w:rsidRPr="00673EF5">
        <w:rPr>
          <w:rFonts w:ascii="Arial Narrow" w:hAnsi="Arial Narrow"/>
        </w:rPr>
        <w:t>de</w:t>
      </w:r>
      <w:r w:rsidRPr="00673EF5">
        <w:rPr>
          <w:rFonts w:ascii="Arial Narrow" w:hAnsi="Arial Narrow"/>
        </w:rPr>
        <w:t xml:space="preserve"> Prevención de Delitos es una herramienta administrada por el Encargado de Prevención que permitirá registrar, entre otros, los siguientes aspectos:</w:t>
      </w:r>
    </w:p>
    <w:p w14:paraId="20359165" w14:textId="77777777" w:rsidR="00663AE4" w:rsidRPr="00673EF5" w:rsidRDefault="00663AE4" w:rsidP="00663AE4">
      <w:pPr>
        <w:tabs>
          <w:tab w:val="left" w:pos="851"/>
        </w:tabs>
        <w:ind w:left="851"/>
        <w:jc w:val="both"/>
        <w:rPr>
          <w:rFonts w:ascii="Arial Narrow" w:hAnsi="Arial Narrow"/>
        </w:rPr>
      </w:pPr>
    </w:p>
    <w:p w14:paraId="59B54768" w14:textId="15318F8B" w:rsidR="00673982" w:rsidRPr="00673EF5" w:rsidRDefault="00673982" w:rsidP="008F7348">
      <w:pPr>
        <w:pStyle w:val="Prrafodelista"/>
        <w:numPr>
          <w:ilvl w:val="0"/>
          <w:numId w:val="7"/>
        </w:numPr>
        <w:tabs>
          <w:tab w:val="left" w:pos="1276"/>
        </w:tabs>
        <w:spacing w:after="160" w:line="259" w:lineRule="auto"/>
        <w:ind w:left="1276" w:hanging="283"/>
        <w:jc w:val="both"/>
        <w:rPr>
          <w:rFonts w:ascii="Arial Narrow" w:hAnsi="Arial Narrow"/>
          <w:sz w:val="20"/>
          <w:szCs w:val="20"/>
          <w:lang w:val="es-ES"/>
        </w:rPr>
      </w:pPr>
      <w:r w:rsidRPr="00673EF5">
        <w:rPr>
          <w:rFonts w:ascii="Arial Narrow" w:hAnsi="Arial Narrow"/>
          <w:sz w:val="20"/>
          <w:szCs w:val="20"/>
          <w:u w:val="single"/>
          <w:lang w:val="es-ES"/>
        </w:rPr>
        <w:t>Identificación de riesgo de delitos:</w:t>
      </w:r>
      <w:r w:rsidRPr="00673EF5">
        <w:rPr>
          <w:rFonts w:ascii="Arial Narrow" w:hAnsi="Arial Narrow"/>
          <w:sz w:val="20"/>
          <w:szCs w:val="20"/>
          <w:lang w:val="es-ES"/>
        </w:rPr>
        <w:t xml:space="preserve"> se realiza por medio de la revisión de registros</w:t>
      </w:r>
      <w:r w:rsidR="00663AE4" w:rsidRPr="00673EF5">
        <w:rPr>
          <w:rFonts w:ascii="Arial Narrow" w:hAnsi="Arial Narrow"/>
          <w:sz w:val="20"/>
          <w:szCs w:val="20"/>
          <w:lang w:val="es-ES"/>
        </w:rPr>
        <w:t xml:space="preserve">, lluvia de ideas y entrevistas </w:t>
      </w:r>
      <w:r w:rsidRPr="00673EF5">
        <w:rPr>
          <w:rFonts w:ascii="Arial Narrow" w:hAnsi="Arial Narrow"/>
          <w:sz w:val="20"/>
          <w:szCs w:val="20"/>
          <w:lang w:val="es-ES"/>
        </w:rPr>
        <w:t>al personal que tenga algún cargo de liderazgo en el Banco, así como a otros sujetos de interés, lo cual permitirá identificar los principales escenarios a</w:t>
      </w:r>
      <w:r w:rsidR="00EC5934" w:rsidRPr="00673EF5">
        <w:rPr>
          <w:rFonts w:ascii="Arial Narrow" w:hAnsi="Arial Narrow"/>
          <w:sz w:val="20"/>
          <w:szCs w:val="20"/>
          <w:lang w:val="es-ES"/>
        </w:rPr>
        <w:t xml:space="preserve"> </w:t>
      </w:r>
      <w:r w:rsidRPr="00673EF5">
        <w:rPr>
          <w:rFonts w:ascii="Arial Narrow" w:hAnsi="Arial Narrow"/>
          <w:sz w:val="20"/>
          <w:szCs w:val="20"/>
          <w:lang w:val="es-ES"/>
        </w:rPr>
        <w:t>los</w:t>
      </w:r>
      <w:r w:rsidR="00EC5934" w:rsidRPr="00673EF5">
        <w:rPr>
          <w:rFonts w:ascii="Arial Narrow" w:hAnsi="Arial Narrow"/>
          <w:sz w:val="20"/>
          <w:szCs w:val="20"/>
          <w:lang w:val="es-ES"/>
        </w:rPr>
        <w:t xml:space="preserve"> </w:t>
      </w:r>
      <w:r w:rsidRPr="00673EF5">
        <w:rPr>
          <w:rFonts w:ascii="Arial Narrow" w:hAnsi="Arial Narrow"/>
          <w:sz w:val="20"/>
          <w:szCs w:val="20"/>
          <w:lang w:val="es-ES"/>
        </w:rPr>
        <w:t>que se encuentra expuesta la entidad respecto a la comisión de los delitos contemplados en el primer y segundo Párrafo de la Política.</w:t>
      </w:r>
    </w:p>
    <w:p w14:paraId="66102BA9" w14:textId="77777777" w:rsidR="00EE5C13" w:rsidRPr="00673EF5" w:rsidRDefault="00EE5C13" w:rsidP="00EE5C13">
      <w:pPr>
        <w:pStyle w:val="Prrafodelista"/>
        <w:tabs>
          <w:tab w:val="left" w:pos="1276"/>
        </w:tabs>
        <w:spacing w:after="160" w:line="259" w:lineRule="auto"/>
        <w:ind w:left="1276"/>
        <w:jc w:val="both"/>
        <w:rPr>
          <w:rFonts w:ascii="Arial Narrow" w:hAnsi="Arial Narrow"/>
          <w:sz w:val="20"/>
          <w:szCs w:val="20"/>
          <w:lang w:val="es-ES"/>
        </w:rPr>
      </w:pPr>
    </w:p>
    <w:p w14:paraId="1567E9D5" w14:textId="3439DFF7" w:rsidR="00EE5C13" w:rsidRPr="00673EF5" w:rsidRDefault="00673982" w:rsidP="008F7348">
      <w:pPr>
        <w:pStyle w:val="Prrafodelista"/>
        <w:numPr>
          <w:ilvl w:val="0"/>
          <w:numId w:val="7"/>
        </w:numPr>
        <w:tabs>
          <w:tab w:val="left" w:pos="1276"/>
        </w:tabs>
        <w:spacing w:after="160" w:line="259" w:lineRule="auto"/>
        <w:ind w:left="1276" w:hanging="283"/>
        <w:jc w:val="both"/>
        <w:rPr>
          <w:rFonts w:ascii="Arial Narrow" w:hAnsi="Arial Narrow"/>
          <w:sz w:val="20"/>
          <w:szCs w:val="20"/>
          <w:lang w:val="es-ES"/>
        </w:rPr>
      </w:pPr>
      <w:r w:rsidRPr="00673EF5">
        <w:rPr>
          <w:rFonts w:ascii="Arial Narrow" w:hAnsi="Arial Narrow"/>
          <w:sz w:val="20"/>
          <w:szCs w:val="20"/>
          <w:u w:val="single"/>
          <w:lang w:val="es-ES"/>
        </w:rPr>
        <w:t>Evaluación del riesgo de delitos:</w:t>
      </w:r>
      <w:r w:rsidRPr="00673EF5">
        <w:rPr>
          <w:rFonts w:ascii="Arial Narrow" w:hAnsi="Arial Narrow"/>
          <w:sz w:val="20"/>
          <w:szCs w:val="20"/>
          <w:lang w:val="es-ES"/>
        </w:rPr>
        <w:t xml:space="preserve"> se evalúan los riesgos inherentes en base al efecto en caso se materialice y la probabilidad que este ocurra. El efecto en caso se materialice se encuentra relacionado a una estimación de todas las consecuencias legales, operacionales y reputacionales al Banco (consecuencias económicas y no económicas), mientras que la probabilidad que ocurra está relacionada con la posibilidad de que un riesgo asociado con la corrupción suceda en un plazo previsible. En el A</w:t>
      </w:r>
      <w:r w:rsidR="00663AE4" w:rsidRPr="00673EF5">
        <w:rPr>
          <w:rFonts w:ascii="Arial Narrow" w:hAnsi="Arial Narrow"/>
          <w:sz w:val="20"/>
          <w:szCs w:val="20"/>
          <w:lang w:val="es-ES"/>
        </w:rPr>
        <w:t>nexo 1</w:t>
      </w:r>
      <w:r w:rsidRPr="00673EF5">
        <w:rPr>
          <w:rFonts w:ascii="Arial Narrow" w:hAnsi="Arial Narrow"/>
          <w:sz w:val="20"/>
          <w:szCs w:val="20"/>
          <w:lang w:val="es-ES"/>
        </w:rPr>
        <w:t xml:space="preserve"> se detalla la metodología aplicada.</w:t>
      </w:r>
    </w:p>
    <w:p w14:paraId="6BA56DC3" w14:textId="77777777" w:rsidR="00EE5C13" w:rsidRPr="00673EF5" w:rsidRDefault="00EE5C13" w:rsidP="00EE5C13">
      <w:pPr>
        <w:pStyle w:val="Prrafodelista"/>
        <w:tabs>
          <w:tab w:val="left" w:pos="1276"/>
        </w:tabs>
        <w:spacing w:after="160" w:line="259" w:lineRule="auto"/>
        <w:ind w:left="1276"/>
        <w:jc w:val="both"/>
        <w:rPr>
          <w:rFonts w:ascii="Arial Narrow" w:hAnsi="Arial Narrow"/>
          <w:sz w:val="20"/>
          <w:szCs w:val="20"/>
          <w:u w:val="single"/>
          <w:lang w:val="es-ES"/>
        </w:rPr>
      </w:pPr>
    </w:p>
    <w:p w14:paraId="6EFFA5E6" w14:textId="4555A0E1" w:rsidR="00673982" w:rsidRPr="00673EF5" w:rsidRDefault="00673982" w:rsidP="008F7348">
      <w:pPr>
        <w:pStyle w:val="Prrafodelista"/>
        <w:numPr>
          <w:ilvl w:val="0"/>
          <w:numId w:val="7"/>
        </w:numPr>
        <w:tabs>
          <w:tab w:val="left" w:pos="1276"/>
        </w:tabs>
        <w:spacing w:after="160" w:line="259" w:lineRule="auto"/>
        <w:ind w:left="1276" w:hanging="283"/>
        <w:jc w:val="both"/>
        <w:rPr>
          <w:rFonts w:ascii="Arial Narrow" w:hAnsi="Arial Narrow"/>
          <w:sz w:val="20"/>
          <w:szCs w:val="20"/>
          <w:u w:val="single"/>
          <w:lang w:val="es-ES"/>
        </w:rPr>
      </w:pPr>
      <w:r w:rsidRPr="00673EF5">
        <w:rPr>
          <w:rFonts w:ascii="Arial Narrow" w:hAnsi="Arial Narrow"/>
          <w:sz w:val="20"/>
          <w:szCs w:val="20"/>
          <w:u w:val="single"/>
          <w:lang w:val="es-ES"/>
        </w:rPr>
        <w:t>Identificación y Definición de controles:</w:t>
      </w:r>
      <w:r w:rsidR="005B2B15" w:rsidRPr="00673EF5">
        <w:rPr>
          <w:rFonts w:ascii="Arial Narrow" w:hAnsi="Arial Narrow"/>
          <w:sz w:val="20"/>
          <w:szCs w:val="20"/>
          <w:lang w:val="es-ES"/>
        </w:rPr>
        <w:t xml:space="preserve"> </w:t>
      </w:r>
      <w:r w:rsidRPr="00673EF5">
        <w:rPr>
          <w:rFonts w:ascii="Arial Narrow" w:hAnsi="Arial Narrow"/>
          <w:sz w:val="20"/>
          <w:szCs w:val="20"/>
          <w:lang w:val="es-ES"/>
        </w:rPr>
        <w:t>se deberá identificar los controles existentes y adoptar los más adecuados para cada caso de riesgo, lo cual será determinado mediante las reuniones de trabajo que se coordinará con el personal correspondiente o sujetos de interés. En ese sentido, es importante señalar la descripción de la actividad que sirve o servirá como control, frecuencia del mismo, identificación del responsable de la ejecución del control y el tipo de control (financiero o no financiero/automático o manual).</w:t>
      </w:r>
      <w:r w:rsidRPr="00673EF5">
        <w:rPr>
          <w:rFonts w:ascii="Arial Narrow" w:hAnsi="Arial Narrow"/>
          <w:sz w:val="20"/>
          <w:szCs w:val="20"/>
          <w:u w:val="single"/>
          <w:lang w:val="es-ES"/>
        </w:rPr>
        <w:t xml:space="preserve"> </w:t>
      </w:r>
    </w:p>
    <w:p w14:paraId="4470D0EB" w14:textId="77777777" w:rsidR="00EE5C13" w:rsidRPr="00673EF5" w:rsidRDefault="00EE5C13" w:rsidP="00EE5C13">
      <w:pPr>
        <w:pStyle w:val="Prrafodelista"/>
        <w:tabs>
          <w:tab w:val="left" w:pos="1276"/>
        </w:tabs>
        <w:spacing w:after="160" w:line="259" w:lineRule="auto"/>
        <w:ind w:left="1276"/>
        <w:jc w:val="both"/>
        <w:rPr>
          <w:rFonts w:ascii="Arial Narrow" w:hAnsi="Arial Narrow"/>
          <w:sz w:val="20"/>
          <w:szCs w:val="20"/>
          <w:lang w:val="es-ES"/>
        </w:rPr>
      </w:pPr>
    </w:p>
    <w:p w14:paraId="608C62D6" w14:textId="59D94795" w:rsidR="00673982" w:rsidRPr="00673EF5" w:rsidRDefault="00673982" w:rsidP="008F7348">
      <w:pPr>
        <w:pStyle w:val="Prrafodelista"/>
        <w:numPr>
          <w:ilvl w:val="0"/>
          <w:numId w:val="7"/>
        </w:numPr>
        <w:tabs>
          <w:tab w:val="left" w:pos="1276"/>
        </w:tabs>
        <w:spacing w:after="160" w:line="259" w:lineRule="auto"/>
        <w:ind w:left="1276" w:hanging="283"/>
        <w:jc w:val="both"/>
        <w:rPr>
          <w:rFonts w:ascii="Arial Narrow" w:hAnsi="Arial Narrow"/>
          <w:sz w:val="20"/>
          <w:szCs w:val="20"/>
          <w:lang w:val="es-ES"/>
        </w:rPr>
      </w:pPr>
      <w:r w:rsidRPr="00673EF5">
        <w:rPr>
          <w:rFonts w:ascii="Arial Narrow" w:hAnsi="Arial Narrow"/>
          <w:sz w:val="20"/>
          <w:szCs w:val="20"/>
          <w:u w:val="single"/>
          <w:lang w:val="es-ES"/>
        </w:rPr>
        <w:t>Valoración de controles</w:t>
      </w:r>
      <w:r w:rsidRPr="00673EF5">
        <w:rPr>
          <w:rFonts w:ascii="Arial Narrow" w:hAnsi="Arial Narrow"/>
          <w:sz w:val="20"/>
          <w:szCs w:val="20"/>
          <w:lang w:val="es-ES"/>
        </w:rPr>
        <w:t xml:space="preserve">: para los controles adoptados e identificados se evaluará la eficacia de los mismos, determinando el nivel de vulnerabilidad respectivo. La referida evaluación debe ser realizada por el Encargado de Prevención en conjunto con las áreas </w:t>
      </w:r>
      <w:r w:rsidR="00324CA8" w:rsidRPr="00673EF5">
        <w:rPr>
          <w:rFonts w:ascii="Arial Narrow" w:hAnsi="Arial Narrow"/>
          <w:sz w:val="20"/>
          <w:szCs w:val="20"/>
          <w:lang w:val="es-ES"/>
        </w:rPr>
        <w:t>correspondie</w:t>
      </w:r>
      <w:r w:rsidRPr="00673EF5">
        <w:rPr>
          <w:rFonts w:ascii="Arial Narrow" w:hAnsi="Arial Narrow"/>
          <w:sz w:val="20"/>
          <w:szCs w:val="20"/>
          <w:lang w:val="es-ES"/>
        </w:rPr>
        <w:t>ntes del Banco.</w:t>
      </w:r>
    </w:p>
    <w:p w14:paraId="370BA39C" w14:textId="77777777" w:rsidR="00EE5C13" w:rsidRPr="00673EF5" w:rsidRDefault="00EE5C13" w:rsidP="00EE5C13">
      <w:pPr>
        <w:pStyle w:val="Prrafodelista"/>
        <w:tabs>
          <w:tab w:val="left" w:pos="1276"/>
        </w:tabs>
        <w:spacing w:after="160" w:line="259" w:lineRule="auto"/>
        <w:ind w:left="1276"/>
        <w:jc w:val="both"/>
        <w:rPr>
          <w:rFonts w:ascii="Arial Narrow" w:hAnsi="Arial Narrow"/>
          <w:sz w:val="20"/>
          <w:szCs w:val="20"/>
          <w:lang w:val="es-ES"/>
        </w:rPr>
      </w:pPr>
    </w:p>
    <w:p w14:paraId="04B8965E" w14:textId="7F9A3D7F" w:rsidR="00673982" w:rsidRPr="00673EF5" w:rsidRDefault="005B2B15" w:rsidP="008F7348">
      <w:pPr>
        <w:pStyle w:val="Prrafodelista"/>
        <w:numPr>
          <w:ilvl w:val="0"/>
          <w:numId w:val="7"/>
        </w:numPr>
        <w:tabs>
          <w:tab w:val="left" w:pos="1276"/>
        </w:tabs>
        <w:spacing w:after="160" w:line="259" w:lineRule="auto"/>
        <w:ind w:left="1276" w:hanging="283"/>
        <w:jc w:val="both"/>
        <w:rPr>
          <w:rFonts w:ascii="Arial Narrow" w:hAnsi="Arial Narrow"/>
          <w:sz w:val="20"/>
          <w:szCs w:val="20"/>
          <w:lang w:val="es-ES"/>
        </w:rPr>
      </w:pPr>
      <w:r w:rsidRPr="00673EF5">
        <w:rPr>
          <w:rFonts w:ascii="Arial Narrow" w:hAnsi="Arial Narrow"/>
          <w:sz w:val="20"/>
          <w:szCs w:val="20"/>
          <w:u w:val="single"/>
          <w:lang w:val="es-ES"/>
        </w:rPr>
        <w:t>Cálculo del riesgo residual:</w:t>
      </w:r>
      <w:r w:rsidRPr="00673EF5">
        <w:rPr>
          <w:rFonts w:ascii="Arial Narrow" w:hAnsi="Arial Narrow"/>
          <w:sz w:val="20"/>
          <w:szCs w:val="20"/>
          <w:lang w:val="es-ES"/>
        </w:rPr>
        <w:t xml:space="preserve"> </w:t>
      </w:r>
      <w:r w:rsidR="00673982" w:rsidRPr="00673EF5">
        <w:rPr>
          <w:rFonts w:ascii="Arial Narrow" w:hAnsi="Arial Narrow"/>
          <w:sz w:val="20"/>
          <w:szCs w:val="20"/>
          <w:lang w:val="es-ES"/>
        </w:rPr>
        <w:t>el Encargado de Prevención calculará el riesgo residual considerando la vulnerabilidad de los controles que son aplicados al riesgo de delito respectivo con la finalidad de contrastarlo con el apetito al riesgo que el Banco ha determinado para tales efectos, de acuerdo con los fundamentos del</w:t>
      </w:r>
      <w:r w:rsidR="00324CA8" w:rsidRPr="00673EF5">
        <w:rPr>
          <w:rFonts w:ascii="Arial Narrow" w:hAnsi="Arial Narrow"/>
          <w:sz w:val="20"/>
          <w:szCs w:val="20"/>
          <w:lang w:val="es-ES"/>
        </w:rPr>
        <w:t xml:space="preserve"> Modelo de Prevención</w:t>
      </w:r>
      <w:r w:rsidR="00673982" w:rsidRPr="00673EF5">
        <w:rPr>
          <w:rFonts w:ascii="Arial Narrow" w:hAnsi="Arial Narrow"/>
          <w:sz w:val="20"/>
          <w:szCs w:val="20"/>
          <w:lang w:val="es-ES"/>
        </w:rPr>
        <w:t>.</w:t>
      </w:r>
    </w:p>
    <w:p w14:paraId="54906226" w14:textId="77777777" w:rsidR="00EE5C13" w:rsidRPr="00673EF5" w:rsidRDefault="00EE5C13" w:rsidP="00EE5C13">
      <w:pPr>
        <w:pStyle w:val="Prrafodelista"/>
        <w:tabs>
          <w:tab w:val="left" w:pos="1276"/>
        </w:tabs>
        <w:spacing w:after="160" w:line="259" w:lineRule="auto"/>
        <w:ind w:left="1276"/>
        <w:jc w:val="both"/>
        <w:rPr>
          <w:rFonts w:ascii="Arial Narrow" w:hAnsi="Arial Narrow"/>
          <w:sz w:val="20"/>
          <w:szCs w:val="20"/>
          <w:lang w:val="es-ES"/>
        </w:rPr>
      </w:pPr>
    </w:p>
    <w:p w14:paraId="386D59D5" w14:textId="3C1FD6E5" w:rsidR="00673982" w:rsidRPr="00673EF5" w:rsidRDefault="005B2B15" w:rsidP="008F7348">
      <w:pPr>
        <w:pStyle w:val="Prrafodelista"/>
        <w:numPr>
          <w:ilvl w:val="0"/>
          <w:numId w:val="7"/>
        </w:numPr>
        <w:tabs>
          <w:tab w:val="left" w:pos="1276"/>
        </w:tabs>
        <w:spacing w:after="160" w:line="259" w:lineRule="auto"/>
        <w:ind w:left="1276" w:hanging="283"/>
        <w:jc w:val="both"/>
        <w:rPr>
          <w:rFonts w:ascii="Arial Narrow" w:hAnsi="Arial Narrow"/>
          <w:sz w:val="20"/>
          <w:szCs w:val="20"/>
          <w:lang w:val="es-ES"/>
        </w:rPr>
      </w:pPr>
      <w:r w:rsidRPr="00673EF5">
        <w:rPr>
          <w:rFonts w:ascii="Arial Narrow" w:hAnsi="Arial Narrow"/>
          <w:sz w:val="20"/>
          <w:szCs w:val="20"/>
          <w:u w:val="single"/>
          <w:lang w:val="es-ES"/>
        </w:rPr>
        <w:t>Definición de planes de acción:</w:t>
      </w:r>
      <w:r w:rsidR="00663AE4" w:rsidRPr="00673EF5">
        <w:rPr>
          <w:rFonts w:ascii="Arial Narrow" w:hAnsi="Arial Narrow"/>
          <w:sz w:val="20"/>
          <w:szCs w:val="20"/>
          <w:lang w:val="es-ES"/>
        </w:rPr>
        <w:t xml:space="preserve"> </w:t>
      </w:r>
      <w:r w:rsidR="00673982" w:rsidRPr="00673EF5">
        <w:rPr>
          <w:rFonts w:ascii="Arial Narrow" w:hAnsi="Arial Narrow"/>
          <w:sz w:val="20"/>
          <w:szCs w:val="20"/>
          <w:lang w:val="es-ES"/>
        </w:rPr>
        <w:t xml:space="preserve">el </w:t>
      </w:r>
      <w:r w:rsidR="00324CA8" w:rsidRPr="00673EF5">
        <w:rPr>
          <w:rFonts w:ascii="Arial Narrow" w:hAnsi="Arial Narrow"/>
          <w:sz w:val="20"/>
          <w:szCs w:val="20"/>
          <w:lang w:val="es-ES"/>
        </w:rPr>
        <w:t>Encargado de Prevención</w:t>
      </w:r>
      <w:r w:rsidR="0031050B" w:rsidRPr="00673EF5">
        <w:rPr>
          <w:rFonts w:ascii="Arial Narrow" w:hAnsi="Arial Narrow"/>
          <w:sz w:val="20"/>
          <w:szCs w:val="20"/>
          <w:lang w:val="es-ES"/>
        </w:rPr>
        <w:t>, en</w:t>
      </w:r>
      <w:r w:rsidR="00673982" w:rsidRPr="00673EF5">
        <w:rPr>
          <w:rFonts w:ascii="Arial Narrow" w:hAnsi="Arial Narrow"/>
          <w:sz w:val="20"/>
          <w:szCs w:val="20"/>
          <w:lang w:val="es-ES"/>
        </w:rPr>
        <w:t xml:space="preserve"> coordinación con las áreas responsables, definirán la aplicación de medidas inmediatas con la finalidad de mitigar o disminuir el riesgo residual determinado y que supere el análisis de apetito al riesgo definido por el Banco.</w:t>
      </w:r>
    </w:p>
    <w:p w14:paraId="561C175F" w14:textId="761F0981" w:rsidR="00673982" w:rsidRPr="00673EF5" w:rsidRDefault="00673982" w:rsidP="00155478">
      <w:pPr>
        <w:tabs>
          <w:tab w:val="left" w:pos="851"/>
        </w:tabs>
        <w:ind w:left="851"/>
        <w:jc w:val="both"/>
        <w:rPr>
          <w:rFonts w:ascii="Arial Narrow" w:hAnsi="Arial Narrow"/>
        </w:rPr>
      </w:pPr>
      <w:r w:rsidRPr="00673EF5">
        <w:rPr>
          <w:rFonts w:ascii="Arial Narrow" w:hAnsi="Arial Narrow"/>
        </w:rPr>
        <w:t xml:space="preserve">Cabe resaltar que la frecuencia de identificación, evaluación y mitigación de riesgos se realizará cada vez que se produzcan cambios estructurales en la organización, o ante alguna circunstancia endógena o exógena relevante que amerite la realización de una nueva evaluación de riesgos. </w:t>
      </w:r>
    </w:p>
    <w:p w14:paraId="1FBC90DA" w14:textId="77777777" w:rsidR="00A510FF" w:rsidRPr="00673EF5" w:rsidRDefault="00A510FF" w:rsidP="00155478">
      <w:pPr>
        <w:tabs>
          <w:tab w:val="left" w:pos="851"/>
        </w:tabs>
        <w:ind w:left="851"/>
        <w:jc w:val="both"/>
        <w:rPr>
          <w:rFonts w:ascii="Arial Narrow" w:hAnsi="Arial Narrow"/>
        </w:rPr>
      </w:pPr>
    </w:p>
    <w:p w14:paraId="0EB96CEF" w14:textId="57C0DC62" w:rsidR="00673982" w:rsidRPr="00673EF5" w:rsidRDefault="00673982" w:rsidP="00155478">
      <w:pPr>
        <w:tabs>
          <w:tab w:val="left" w:pos="851"/>
        </w:tabs>
        <w:ind w:left="851"/>
        <w:jc w:val="both"/>
        <w:rPr>
          <w:rFonts w:ascii="Arial Narrow" w:hAnsi="Arial Narrow"/>
        </w:rPr>
      </w:pPr>
      <w:r w:rsidRPr="00673EF5">
        <w:rPr>
          <w:rFonts w:ascii="Arial Narrow" w:hAnsi="Arial Narrow"/>
        </w:rPr>
        <w:t>Para tales efectos, el Encargado de Prevención podrá apoyarse en las áreas de Riesgo Operacional, Procesos, entre otros para recolectar los datos e información pertinente.</w:t>
      </w:r>
    </w:p>
    <w:p w14:paraId="431465FA" w14:textId="7F91FCFD" w:rsidR="00477A2E" w:rsidRPr="00673EF5" w:rsidRDefault="00477A2E" w:rsidP="00477A2E">
      <w:pPr>
        <w:tabs>
          <w:tab w:val="left" w:pos="851"/>
        </w:tabs>
        <w:ind w:left="426"/>
        <w:jc w:val="both"/>
        <w:rPr>
          <w:rFonts w:ascii="Arial Narrow" w:hAnsi="Arial Narrow"/>
          <w:b/>
        </w:rPr>
      </w:pPr>
    </w:p>
    <w:p w14:paraId="7A94C2FE" w14:textId="0678B0A8" w:rsidR="00673982" w:rsidRPr="00673EF5" w:rsidRDefault="00477A2E" w:rsidP="0055421E">
      <w:pPr>
        <w:pStyle w:val="Ttulo2"/>
        <w:tabs>
          <w:tab w:val="left" w:pos="851"/>
          <w:tab w:val="left" w:pos="993"/>
        </w:tabs>
        <w:ind w:left="426"/>
        <w:jc w:val="left"/>
        <w:rPr>
          <w:rFonts w:ascii="Arial Narrow" w:hAnsi="Arial Narrow"/>
        </w:rPr>
      </w:pPr>
      <w:bookmarkStart w:id="8" w:name="_Toc26782413"/>
      <w:r w:rsidRPr="00673EF5">
        <w:rPr>
          <w:rFonts w:ascii="Arial Narrow" w:hAnsi="Arial Narrow"/>
        </w:rPr>
        <w:t>4.</w:t>
      </w:r>
      <w:r w:rsidR="00AD4E8A" w:rsidRPr="00673EF5">
        <w:rPr>
          <w:rFonts w:ascii="Arial Narrow" w:hAnsi="Arial Narrow"/>
        </w:rPr>
        <w:t>4</w:t>
      </w:r>
      <w:r w:rsidRPr="00673EF5">
        <w:rPr>
          <w:rFonts w:ascii="Arial Narrow" w:hAnsi="Arial Narrow"/>
        </w:rPr>
        <w:tab/>
      </w:r>
      <w:r w:rsidR="00EE5C13" w:rsidRPr="00673EF5">
        <w:rPr>
          <w:rFonts w:ascii="Arial Narrow" w:hAnsi="Arial Narrow"/>
        </w:rPr>
        <w:t>Del canal de denuncias: alcances e investigación</w:t>
      </w:r>
      <w:bookmarkEnd w:id="8"/>
    </w:p>
    <w:p w14:paraId="23DAB501" w14:textId="77777777" w:rsidR="0055421E" w:rsidRPr="00673EF5" w:rsidRDefault="0055421E" w:rsidP="0055421E"/>
    <w:p w14:paraId="380996FD" w14:textId="4F9E12D6" w:rsidR="00673982" w:rsidRPr="00673EF5" w:rsidRDefault="00673982" w:rsidP="00155478">
      <w:pPr>
        <w:tabs>
          <w:tab w:val="left" w:pos="851"/>
        </w:tabs>
        <w:ind w:left="851"/>
        <w:jc w:val="both"/>
        <w:rPr>
          <w:rFonts w:ascii="Arial Narrow" w:hAnsi="Arial Narrow"/>
        </w:rPr>
      </w:pPr>
      <w:r w:rsidRPr="00673EF5">
        <w:rPr>
          <w:rFonts w:ascii="Arial Narrow" w:hAnsi="Arial Narrow"/>
        </w:rPr>
        <w:lastRenderedPageBreak/>
        <w:t>El Banco ha habilitado el Canal de Denuncias BDO (</w:t>
      </w:r>
      <w:hyperlink r:id="rId18" w:history="1">
        <w:r w:rsidRPr="00673EF5">
          <w:rPr>
            <w:rStyle w:val="Hipervnculo"/>
            <w:rFonts w:ascii="Arial Narrow" w:hAnsi="Arial Narrow"/>
            <w:color w:val="auto"/>
          </w:rPr>
          <w:t>lineaeticabp@bdo.com.pe</w:t>
        </w:r>
      </w:hyperlink>
      <w:r w:rsidRPr="00673EF5">
        <w:rPr>
          <w:rFonts w:ascii="Arial Narrow" w:hAnsi="Arial Narrow"/>
        </w:rPr>
        <w:t xml:space="preserve"> o Línea telefónica 0800-00626) para recibir las denuncias </w:t>
      </w:r>
      <w:r w:rsidR="00324CA8" w:rsidRPr="00673EF5">
        <w:rPr>
          <w:rFonts w:ascii="Arial Narrow" w:hAnsi="Arial Narrow"/>
        </w:rPr>
        <w:t xml:space="preserve">relacionadas a actos de corrupción y de incumplimientos al Manual del Código de Ética y Conducta. </w:t>
      </w:r>
      <w:r w:rsidRPr="00673EF5">
        <w:rPr>
          <w:rFonts w:ascii="Arial Narrow" w:hAnsi="Arial Narrow"/>
        </w:rPr>
        <w:t xml:space="preserve">El referido canal permite que pueda protegerse de manera segura la identidad del sujeto denunciante mediante el anonimato. Es importante precisar que dicha denuncia tiene </w:t>
      </w:r>
      <w:r w:rsidRPr="00673EF5">
        <w:rPr>
          <w:rFonts w:ascii="Arial Narrow" w:hAnsi="Arial Narrow"/>
          <w:b/>
        </w:rPr>
        <w:t>carácter confidencial</w:t>
      </w:r>
      <w:r w:rsidRPr="00673EF5">
        <w:rPr>
          <w:rFonts w:ascii="Arial Narrow" w:hAnsi="Arial Narrow"/>
        </w:rPr>
        <w:t xml:space="preserve">. </w:t>
      </w:r>
    </w:p>
    <w:p w14:paraId="638ED611" w14:textId="77777777" w:rsidR="00EE5C13" w:rsidRPr="00673EF5" w:rsidRDefault="00EE5C13" w:rsidP="00155478">
      <w:pPr>
        <w:tabs>
          <w:tab w:val="left" w:pos="851"/>
        </w:tabs>
        <w:ind w:left="851"/>
        <w:jc w:val="both"/>
        <w:rPr>
          <w:rFonts w:ascii="Arial Narrow" w:hAnsi="Arial Narrow"/>
        </w:rPr>
      </w:pPr>
    </w:p>
    <w:p w14:paraId="62F2468B" w14:textId="1EA37331" w:rsidR="00673982" w:rsidRPr="00673EF5" w:rsidRDefault="00673982" w:rsidP="00155478">
      <w:pPr>
        <w:tabs>
          <w:tab w:val="left" w:pos="851"/>
        </w:tabs>
        <w:ind w:left="851"/>
        <w:jc w:val="both"/>
        <w:rPr>
          <w:rFonts w:ascii="Arial Narrow" w:hAnsi="Arial Narrow"/>
        </w:rPr>
      </w:pPr>
      <w:r w:rsidRPr="00673EF5">
        <w:rPr>
          <w:rFonts w:ascii="Arial Narrow" w:hAnsi="Arial Narrow"/>
        </w:rPr>
        <w:t>Al respecto, la información referencial que pueden proporcionar los denunciantes es la siguiente:</w:t>
      </w:r>
    </w:p>
    <w:p w14:paraId="7F86ED3F" w14:textId="77777777" w:rsidR="00A510FF" w:rsidRPr="00673EF5" w:rsidRDefault="00A510FF" w:rsidP="00155478">
      <w:pPr>
        <w:tabs>
          <w:tab w:val="left" w:pos="851"/>
        </w:tabs>
        <w:ind w:left="851"/>
        <w:jc w:val="both"/>
        <w:rPr>
          <w:rFonts w:ascii="Arial Narrow" w:hAnsi="Arial Narrow"/>
        </w:rPr>
      </w:pPr>
    </w:p>
    <w:p w14:paraId="03892C26" w14:textId="77777777" w:rsidR="00673982" w:rsidRPr="00673EF5" w:rsidRDefault="00673982" w:rsidP="008F7348">
      <w:pPr>
        <w:pStyle w:val="Prrafodelista"/>
        <w:numPr>
          <w:ilvl w:val="0"/>
          <w:numId w:val="9"/>
        </w:numPr>
        <w:spacing w:after="160" w:line="259" w:lineRule="auto"/>
        <w:ind w:firstLine="273"/>
        <w:jc w:val="both"/>
        <w:rPr>
          <w:rFonts w:ascii="Arial Narrow" w:hAnsi="Arial Narrow"/>
          <w:sz w:val="20"/>
          <w:szCs w:val="20"/>
          <w:lang w:val="es-ES"/>
        </w:rPr>
      </w:pPr>
      <w:r w:rsidRPr="00673EF5">
        <w:rPr>
          <w:rFonts w:ascii="Arial Narrow" w:hAnsi="Arial Narrow"/>
          <w:sz w:val="20"/>
          <w:szCs w:val="20"/>
          <w:lang w:val="es-ES"/>
        </w:rPr>
        <w:t>¿Quién o quiénes son responsables?</w:t>
      </w:r>
    </w:p>
    <w:p w14:paraId="406F65A0" w14:textId="77777777" w:rsidR="00673982" w:rsidRPr="00673EF5" w:rsidRDefault="00673982" w:rsidP="008F7348">
      <w:pPr>
        <w:pStyle w:val="Prrafodelista"/>
        <w:numPr>
          <w:ilvl w:val="0"/>
          <w:numId w:val="9"/>
        </w:numPr>
        <w:spacing w:after="160" w:line="259" w:lineRule="auto"/>
        <w:ind w:firstLine="273"/>
        <w:jc w:val="both"/>
        <w:rPr>
          <w:rFonts w:ascii="Arial Narrow" w:hAnsi="Arial Narrow"/>
          <w:sz w:val="20"/>
          <w:szCs w:val="20"/>
          <w:lang w:val="es-ES"/>
        </w:rPr>
      </w:pPr>
      <w:r w:rsidRPr="00673EF5">
        <w:rPr>
          <w:rFonts w:ascii="Arial Narrow" w:hAnsi="Arial Narrow"/>
          <w:sz w:val="20"/>
          <w:szCs w:val="20"/>
          <w:lang w:val="es-ES"/>
        </w:rPr>
        <w:t>¿Cuál o cuáles son sus cargos?</w:t>
      </w:r>
    </w:p>
    <w:p w14:paraId="0C9A9155" w14:textId="77777777" w:rsidR="00673982" w:rsidRPr="00673EF5" w:rsidRDefault="00673982" w:rsidP="008F7348">
      <w:pPr>
        <w:pStyle w:val="Prrafodelista"/>
        <w:numPr>
          <w:ilvl w:val="0"/>
          <w:numId w:val="9"/>
        </w:numPr>
        <w:spacing w:after="160" w:line="259" w:lineRule="auto"/>
        <w:ind w:firstLine="273"/>
        <w:jc w:val="both"/>
        <w:rPr>
          <w:rFonts w:ascii="Arial Narrow" w:hAnsi="Arial Narrow"/>
          <w:sz w:val="20"/>
          <w:szCs w:val="20"/>
          <w:lang w:val="es-ES"/>
        </w:rPr>
      </w:pPr>
      <w:r w:rsidRPr="00673EF5">
        <w:rPr>
          <w:rFonts w:ascii="Arial Narrow" w:hAnsi="Arial Narrow"/>
          <w:sz w:val="20"/>
          <w:szCs w:val="20"/>
          <w:lang w:val="es-ES"/>
        </w:rPr>
        <w:t>¿Qué hizo o hicieron?</w:t>
      </w:r>
    </w:p>
    <w:p w14:paraId="20C61411" w14:textId="77777777" w:rsidR="00673982" w:rsidRPr="00673EF5" w:rsidRDefault="00673982" w:rsidP="008F7348">
      <w:pPr>
        <w:pStyle w:val="Prrafodelista"/>
        <w:numPr>
          <w:ilvl w:val="0"/>
          <w:numId w:val="9"/>
        </w:numPr>
        <w:spacing w:after="160" w:line="259" w:lineRule="auto"/>
        <w:ind w:firstLine="273"/>
        <w:jc w:val="both"/>
        <w:rPr>
          <w:rFonts w:ascii="Arial Narrow" w:hAnsi="Arial Narrow"/>
          <w:sz w:val="20"/>
          <w:szCs w:val="20"/>
          <w:lang w:val="es-ES"/>
        </w:rPr>
      </w:pPr>
      <w:r w:rsidRPr="00673EF5">
        <w:rPr>
          <w:rFonts w:ascii="Arial Narrow" w:hAnsi="Arial Narrow"/>
          <w:sz w:val="20"/>
          <w:szCs w:val="20"/>
          <w:lang w:val="es-ES"/>
        </w:rPr>
        <w:t>¿Dónde ocurrió?</w:t>
      </w:r>
    </w:p>
    <w:p w14:paraId="69FC8DC4" w14:textId="77777777" w:rsidR="00673982" w:rsidRPr="00673EF5" w:rsidRDefault="00673982" w:rsidP="008F7348">
      <w:pPr>
        <w:pStyle w:val="Prrafodelista"/>
        <w:numPr>
          <w:ilvl w:val="0"/>
          <w:numId w:val="9"/>
        </w:numPr>
        <w:spacing w:after="160" w:line="259" w:lineRule="auto"/>
        <w:ind w:firstLine="273"/>
        <w:jc w:val="both"/>
        <w:rPr>
          <w:rFonts w:ascii="Arial Narrow" w:hAnsi="Arial Narrow"/>
          <w:sz w:val="20"/>
          <w:szCs w:val="20"/>
          <w:lang w:val="es-ES"/>
        </w:rPr>
      </w:pPr>
      <w:r w:rsidRPr="00673EF5">
        <w:rPr>
          <w:rFonts w:ascii="Arial Narrow" w:hAnsi="Arial Narrow"/>
          <w:sz w:val="20"/>
          <w:szCs w:val="20"/>
          <w:lang w:val="es-ES"/>
        </w:rPr>
        <w:t>¿Por cuánto tiempo sucedió?</w:t>
      </w:r>
    </w:p>
    <w:p w14:paraId="18D77DE2" w14:textId="77777777" w:rsidR="00673982" w:rsidRPr="00673EF5" w:rsidRDefault="00673982" w:rsidP="008F7348">
      <w:pPr>
        <w:pStyle w:val="Prrafodelista"/>
        <w:numPr>
          <w:ilvl w:val="0"/>
          <w:numId w:val="9"/>
        </w:numPr>
        <w:spacing w:after="160" w:line="259" w:lineRule="auto"/>
        <w:ind w:firstLine="273"/>
        <w:jc w:val="both"/>
        <w:rPr>
          <w:rFonts w:ascii="Arial Narrow" w:hAnsi="Arial Narrow"/>
          <w:sz w:val="20"/>
          <w:szCs w:val="20"/>
          <w:lang w:val="es-ES"/>
        </w:rPr>
      </w:pPr>
      <w:r w:rsidRPr="00673EF5">
        <w:rPr>
          <w:rFonts w:ascii="Arial Narrow" w:hAnsi="Arial Narrow"/>
          <w:sz w:val="20"/>
          <w:szCs w:val="20"/>
          <w:lang w:val="es-ES"/>
        </w:rPr>
        <w:t>¿Cuándo ocurrió?</w:t>
      </w:r>
    </w:p>
    <w:p w14:paraId="1E050D3D" w14:textId="77777777" w:rsidR="00673982" w:rsidRPr="00673EF5" w:rsidRDefault="00673982" w:rsidP="008F7348">
      <w:pPr>
        <w:pStyle w:val="Prrafodelista"/>
        <w:numPr>
          <w:ilvl w:val="0"/>
          <w:numId w:val="9"/>
        </w:numPr>
        <w:spacing w:after="160" w:line="259" w:lineRule="auto"/>
        <w:ind w:firstLine="273"/>
        <w:jc w:val="both"/>
        <w:rPr>
          <w:rFonts w:ascii="Arial Narrow" w:hAnsi="Arial Narrow"/>
          <w:sz w:val="20"/>
          <w:szCs w:val="20"/>
          <w:lang w:val="es-ES"/>
        </w:rPr>
      </w:pPr>
      <w:r w:rsidRPr="00673EF5">
        <w:rPr>
          <w:rFonts w:ascii="Arial Narrow" w:hAnsi="Arial Narrow"/>
          <w:sz w:val="20"/>
          <w:szCs w:val="20"/>
          <w:lang w:val="es-ES"/>
        </w:rPr>
        <w:t>¿Hay evidencias?</w:t>
      </w:r>
    </w:p>
    <w:p w14:paraId="42D9913C" w14:textId="77777777" w:rsidR="00673982" w:rsidRPr="00673EF5" w:rsidRDefault="00673982" w:rsidP="008F7348">
      <w:pPr>
        <w:pStyle w:val="Prrafodelista"/>
        <w:numPr>
          <w:ilvl w:val="0"/>
          <w:numId w:val="9"/>
        </w:numPr>
        <w:spacing w:after="160" w:line="259" w:lineRule="auto"/>
        <w:ind w:firstLine="273"/>
        <w:jc w:val="both"/>
        <w:rPr>
          <w:rFonts w:ascii="Arial Narrow" w:hAnsi="Arial Narrow"/>
          <w:sz w:val="20"/>
          <w:szCs w:val="20"/>
          <w:lang w:val="es-ES"/>
        </w:rPr>
      </w:pPr>
      <w:r w:rsidRPr="00673EF5">
        <w:rPr>
          <w:rFonts w:ascii="Arial Narrow" w:hAnsi="Arial Narrow"/>
          <w:sz w:val="20"/>
          <w:szCs w:val="20"/>
          <w:lang w:val="es-ES"/>
        </w:rPr>
        <w:t xml:space="preserve">¿Quiénes más conocen esta situación? </w:t>
      </w:r>
    </w:p>
    <w:p w14:paraId="2FA58DDA" w14:textId="61E7AED2" w:rsidR="00673982" w:rsidRPr="00673EF5" w:rsidRDefault="00673982" w:rsidP="00155478">
      <w:pPr>
        <w:tabs>
          <w:tab w:val="left" w:pos="851"/>
        </w:tabs>
        <w:ind w:left="851"/>
        <w:jc w:val="both"/>
        <w:rPr>
          <w:rFonts w:ascii="Arial Narrow" w:hAnsi="Arial Narrow"/>
        </w:rPr>
      </w:pPr>
      <w:r w:rsidRPr="00673EF5">
        <w:rPr>
          <w:rFonts w:ascii="Arial Narrow" w:hAnsi="Arial Narrow"/>
        </w:rPr>
        <w:t>Cabe resaltar que, una vez recibida la información detallada anteriorme</w:t>
      </w:r>
      <w:r w:rsidR="00324CA8" w:rsidRPr="00673EF5">
        <w:rPr>
          <w:rFonts w:ascii="Arial Narrow" w:hAnsi="Arial Narrow"/>
        </w:rPr>
        <w:t>nte, el Encargado de Prevención</w:t>
      </w:r>
      <w:r w:rsidRPr="00673EF5">
        <w:rPr>
          <w:rFonts w:ascii="Arial Narrow" w:hAnsi="Arial Narrow"/>
        </w:rPr>
        <w:t xml:space="preserve">, con el soporte de las áreas que correspondan, iniciará las investigaciones pertinentes, a efectos de dar respuesta al hecho denunciado. Para mayor información respecto de la utilización del Canal de Denuncias BDO, los invitamos a entrar al sitio web </w:t>
      </w:r>
      <w:hyperlink r:id="rId19" w:history="1">
        <w:r w:rsidRPr="00673EF5">
          <w:rPr>
            <w:rStyle w:val="Hipervnculo"/>
            <w:rFonts w:ascii="Arial Narrow" w:hAnsi="Arial Narrow"/>
            <w:color w:val="auto"/>
          </w:rPr>
          <w:t>www.bdolineaetica.com/pichincha</w:t>
        </w:r>
      </w:hyperlink>
      <w:r w:rsidRPr="00673EF5">
        <w:rPr>
          <w:rFonts w:ascii="Arial Narrow" w:hAnsi="Arial Narrow"/>
        </w:rPr>
        <w:t xml:space="preserve"> </w:t>
      </w:r>
    </w:p>
    <w:p w14:paraId="102A9A1D" w14:textId="4D670C9F" w:rsidR="00324CA8" w:rsidRPr="00673EF5" w:rsidRDefault="00324CA8" w:rsidP="00155478">
      <w:pPr>
        <w:tabs>
          <w:tab w:val="left" w:pos="851"/>
        </w:tabs>
        <w:ind w:left="851"/>
        <w:jc w:val="both"/>
        <w:rPr>
          <w:rFonts w:ascii="Arial Narrow" w:hAnsi="Arial Narrow"/>
        </w:rPr>
      </w:pPr>
    </w:p>
    <w:p w14:paraId="055C118C" w14:textId="533CA133" w:rsidR="00324CA8" w:rsidRPr="00673EF5" w:rsidRDefault="00324CA8" w:rsidP="00155478">
      <w:pPr>
        <w:tabs>
          <w:tab w:val="left" w:pos="851"/>
        </w:tabs>
        <w:ind w:left="851"/>
        <w:jc w:val="both"/>
        <w:rPr>
          <w:rFonts w:ascii="Arial Narrow" w:hAnsi="Arial Narrow"/>
        </w:rPr>
      </w:pPr>
    </w:p>
    <w:p w14:paraId="0FDC1E5C" w14:textId="31E31F44" w:rsidR="00324CA8" w:rsidRPr="00673EF5" w:rsidRDefault="00324CA8" w:rsidP="00324CA8">
      <w:pPr>
        <w:pStyle w:val="Ttulo1"/>
        <w:tabs>
          <w:tab w:val="left" w:pos="426"/>
          <w:tab w:val="left" w:pos="1276"/>
          <w:tab w:val="left" w:pos="2410"/>
        </w:tabs>
        <w:ind w:left="142"/>
        <w:jc w:val="left"/>
        <w:rPr>
          <w:rFonts w:ascii="Arial Narrow" w:hAnsi="Arial Narrow"/>
          <w:sz w:val="20"/>
        </w:rPr>
      </w:pPr>
      <w:bookmarkStart w:id="9" w:name="_Toc26782414"/>
      <w:r w:rsidRPr="00673EF5">
        <w:rPr>
          <w:rFonts w:ascii="Arial Narrow" w:hAnsi="Arial Narrow"/>
          <w:sz w:val="20"/>
        </w:rPr>
        <w:t>V.</w:t>
      </w:r>
      <w:r w:rsidRPr="00673EF5">
        <w:rPr>
          <w:rFonts w:ascii="Arial Narrow" w:hAnsi="Arial Narrow"/>
          <w:sz w:val="20"/>
        </w:rPr>
        <w:tab/>
        <w:t>MEJORAS CONTÍNUAS AL PROCESO</w:t>
      </w:r>
      <w:bookmarkEnd w:id="9"/>
    </w:p>
    <w:p w14:paraId="0A8568D2" w14:textId="77777777" w:rsidR="00324CA8" w:rsidRPr="00673EF5" w:rsidRDefault="00324CA8" w:rsidP="00324CA8">
      <w:pPr>
        <w:ind w:left="426"/>
        <w:jc w:val="both"/>
        <w:rPr>
          <w:rFonts w:ascii="Arial Narrow" w:hAnsi="Arial Narrow"/>
          <w:b/>
          <w:u w:val="single"/>
        </w:rPr>
      </w:pPr>
    </w:p>
    <w:p w14:paraId="3B12F903" w14:textId="77777777" w:rsidR="00324CA8" w:rsidRPr="00673EF5" w:rsidRDefault="00324CA8" w:rsidP="00324CA8">
      <w:pPr>
        <w:ind w:left="426"/>
        <w:jc w:val="both"/>
        <w:rPr>
          <w:rFonts w:ascii="Arial Narrow" w:hAnsi="Arial Narrow"/>
        </w:rPr>
      </w:pPr>
      <w:r w:rsidRPr="00673EF5">
        <w:rPr>
          <w:rFonts w:ascii="Arial Narrow" w:hAnsi="Arial Narrow"/>
        </w:rPr>
        <w:t>El presente documento y el Modelo de Prevención se encuentran sujetos a un proceso de evaluación continua orientada a mitigar incidencias en la empresa, por lo cual el Directorio y el Encargado de Prevención podrán proponer las modificaciones y ajustes necesarios para velar adecuadamente por la integridad de los negocios a los que se encuentra el Banco.</w:t>
      </w:r>
    </w:p>
    <w:p w14:paraId="5D7551C8" w14:textId="27875D29" w:rsidR="00C306B5" w:rsidRPr="00673EF5" w:rsidRDefault="00C306B5" w:rsidP="00155478">
      <w:pPr>
        <w:tabs>
          <w:tab w:val="left" w:pos="851"/>
        </w:tabs>
        <w:ind w:left="851"/>
        <w:jc w:val="both"/>
        <w:rPr>
          <w:rFonts w:ascii="Arial Narrow" w:hAnsi="Arial Narrow"/>
        </w:rPr>
      </w:pPr>
    </w:p>
    <w:p w14:paraId="0F0DBDFF" w14:textId="1D3E99C9" w:rsidR="000C707F" w:rsidRPr="00673EF5" w:rsidRDefault="000C707F" w:rsidP="00155478">
      <w:pPr>
        <w:tabs>
          <w:tab w:val="left" w:pos="851"/>
        </w:tabs>
        <w:ind w:left="851"/>
        <w:jc w:val="both"/>
        <w:rPr>
          <w:rFonts w:ascii="Arial Narrow" w:hAnsi="Arial Narrow"/>
        </w:rPr>
      </w:pPr>
    </w:p>
    <w:p w14:paraId="059E65B3" w14:textId="0E1FD32A" w:rsidR="000C707F" w:rsidRPr="00673EF5" w:rsidRDefault="000C707F" w:rsidP="000C707F">
      <w:pPr>
        <w:pStyle w:val="Ttulo1"/>
        <w:tabs>
          <w:tab w:val="left" w:pos="426"/>
          <w:tab w:val="left" w:pos="1276"/>
          <w:tab w:val="left" w:pos="2410"/>
        </w:tabs>
        <w:ind w:left="142"/>
        <w:jc w:val="left"/>
        <w:rPr>
          <w:rFonts w:ascii="Arial Narrow" w:hAnsi="Arial Narrow"/>
          <w:sz w:val="20"/>
        </w:rPr>
      </w:pPr>
      <w:r w:rsidRPr="00673EF5">
        <w:rPr>
          <w:rFonts w:ascii="Arial Narrow" w:hAnsi="Arial Narrow"/>
          <w:sz w:val="20"/>
        </w:rPr>
        <w:t>VI.</w:t>
      </w:r>
      <w:r w:rsidRPr="00673EF5">
        <w:rPr>
          <w:rFonts w:ascii="Arial Narrow" w:hAnsi="Arial Narrow"/>
          <w:sz w:val="20"/>
        </w:rPr>
        <w:tab/>
        <w:t>PROCEDIMIENTO</w:t>
      </w:r>
    </w:p>
    <w:p w14:paraId="75F4A25C" w14:textId="77777777" w:rsidR="000C707F" w:rsidRPr="00673EF5" w:rsidRDefault="000C707F" w:rsidP="000C707F"/>
    <w:p w14:paraId="2ADABFDA" w14:textId="3BB2B7B2" w:rsidR="000C707F" w:rsidRPr="00673EF5" w:rsidRDefault="000C707F" w:rsidP="000C707F">
      <w:pPr>
        <w:pStyle w:val="Ttulo2"/>
        <w:tabs>
          <w:tab w:val="left" w:pos="851"/>
          <w:tab w:val="left" w:pos="993"/>
        </w:tabs>
        <w:ind w:left="426"/>
        <w:jc w:val="left"/>
        <w:rPr>
          <w:rFonts w:ascii="Arial Narrow" w:hAnsi="Arial Narrow"/>
        </w:rPr>
      </w:pPr>
      <w:r w:rsidRPr="00673EF5">
        <w:rPr>
          <w:rFonts w:ascii="Arial Narrow" w:hAnsi="Arial Narrow"/>
        </w:rPr>
        <w:t xml:space="preserve">6.1 </w:t>
      </w:r>
      <w:r w:rsidRPr="00673EF5">
        <w:rPr>
          <w:rFonts w:ascii="Arial Narrow" w:hAnsi="Arial Narrow"/>
        </w:rPr>
        <w:tab/>
      </w:r>
      <w:hyperlink r:id="rId20" w:history="1">
        <w:r w:rsidR="00C370DF" w:rsidRPr="00673EF5">
          <w:rPr>
            <w:rStyle w:val="Hipervnculo"/>
            <w:rFonts w:ascii="Arial Narrow" w:hAnsi="Arial Narrow"/>
            <w:b w:val="0"/>
            <w:color w:val="auto"/>
          </w:rPr>
          <w:t xml:space="preserve">O-255-2020 </w:t>
        </w:r>
        <w:r w:rsidR="005866A4" w:rsidRPr="00673EF5">
          <w:rPr>
            <w:rStyle w:val="Hipervnculo"/>
            <w:rFonts w:ascii="Arial Narrow" w:hAnsi="Arial Narrow"/>
            <w:b w:val="0"/>
            <w:color w:val="auto"/>
          </w:rPr>
          <w:t>Atención de denuncias de actos de corrupción</w:t>
        </w:r>
      </w:hyperlink>
    </w:p>
    <w:p w14:paraId="7C6608AD" w14:textId="7167CAA2" w:rsidR="00C370DF" w:rsidRPr="00673EF5" w:rsidRDefault="00C370DF" w:rsidP="00C370DF"/>
    <w:p w14:paraId="35D5975F" w14:textId="77777777" w:rsidR="00C370DF" w:rsidRPr="00673EF5" w:rsidRDefault="00C370DF" w:rsidP="00C370DF"/>
    <w:p w14:paraId="79EF59BD" w14:textId="77777777" w:rsidR="00C306B5" w:rsidRPr="00673EF5" w:rsidRDefault="00C306B5" w:rsidP="00C306B5">
      <w:bookmarkStart w:id="10" w:name="_Toc26782415"/>
    </w:p>
    <w:p w14:paraId="4151C67D" w14:textId="0EA5FC50" w:rsidR="00673982" w:rsidRPr="00673EF5" w:rsidRDefault="00AC260D" w:rsidP="00AC260D">
      <w:pPr>
        <w:pStyle w:val="Ttulo1"/>
        <w:tabs>
          <w:tab w:val="left" w:pos="426"/>
          <w:tab w:val="left" w:pos="1276"/>
          <w:tab w:val="left" w:pos="2410"/>
        </w:tabs>
        <w:ind w:left="142"/>
        <w:jc w:val="left"/>
        <w:rPr>
          <w:rFonts w:ascii="Arial Narrow" w:hAnsi="Arial Narrow"/>
          <w:sz w:val="20"/>
        </w:rPr>
      </w:pPr>
      <w:r w:rsidRPr="00673EF5">
        <w:rPr>
          <w:rFonts w:ascii="Arial Narrow" w:hAnsi="Arial Narrow"/>
          <w:sz w:val="20"/>
        </w:rPr>
        <w:t>V</w:t>
      </w:r>
      <w:r w:rsidR="00E167A4" w:rsidRPr="00673EF5">
        <w:rPr>
          <w:rFonts w:ascii="Arial Narrow" w:hAnsi="Arial Narrow"/>
          <w:sz w:val="20"/>
        </w:rPr>
        <w:t>I</w:t>
      </w:r>
      <w:r w:rsidR="000C707F" w:rsidRPr="00673EF5">
        <w:rPr>
          <w:rFonts w:ascii="Arial Narrow" w:hAnsi="Arial Narrow"/>
          <w:sz w:val="20"/>
        </w:rPr>
        <w:t>I</w:t>
      </w:r>
      <w:r w:rsidRPr="00673EF5">
        <w:rPr>
          <w:rFonts w:ascii="Arial Narrow" w:hAnsi="Arial Narrow"/>
          <w:sz w:val="20"/>
        </w:rPr>
        <w:t>.</w:t>
      </w:r>
      <w:r w:rsidRPr="00673EF5">
        <w:rPr>
          <w:rFonts w:ascii="Arial Narrow" w:hAnsi="Arial Narrow"/>
          <w:sz w:val="20"/>
        </w:rPr>
        <w:tab/>
        <w:t>ANEXOS</w:t>
      </w:r>
      <w:bookmarkEnd w:id="10"/>
    </w:p>
    <w:p w14:paraId="24BD5FE3" w14:textId="77777777" w:rsidR="00141AAA" w:rsidRPr="00673EF5" w:rsidRDefault="00141AAA" w:rsidP="00673982">
      <w:pPr>
        <w:jc w:val="center"/>
        <w:rPr>
          <w:b/>
          <w:u w:val="single"/>
        </w:rPr>
      </w:pPr>
    </w:p>
    <w:p w14:paraId="79387CF4" w14:textId="54970911" w:rsidR="00673982" w:rsidRPr="00673EF5" w:rsidRDefault="00C370DF" w:rsidP="00C306B5">
      <w:pPr>
        <w:pStyle w:val="Ttulo2"/>
        <w:tabs>
          <w:tab w:val="left" w:pos="851"/>
          <w:tab w:val="left" w:pos="993"/>
        </w:tabs>
        <w:ind w:left="426"/>
        <w:jc w:val="left"/>
        <w:rPr>
          <w:rFonts w:ascii="Arial Narrow" w:hAnsi="Arial Narrow"/>
          <w:b w:val="0"/>
          <w:u w:val="single"/>
        </w:rPr>
      </w:pPr>
      <w:r w:rsidRPr="00673EF5">
        <w:rPr>
          <w:rFonts w:ascii="Arial Narrow" w:hAnsi="Arial Narrow"/>
        </w:rPr>
        <w:t>7</w:t>
      </w:r>
      <w:r w:rsidR="007B7387" w:rsidRPr="00673EF5">
        <w:rPr>
          <w:rFonts w:ascii="Arial Narrow" w:hAnsi="Arial Narrow"/>
        </w:rPr>
        <w:t>.1</w:t>
      </w:r>
      <w:r w:rsidR="007B7387" w:rsidRPr="00673EF5">
        <w:rPr>
          <w:rFonts w:ascii="Arial Narrow" w:hAnsi="Arial Narrow"/>
        </w:rPr>
        <w:tab/>
      </w:r>
      <w:r w:rsidR="00AC260D" w:rsidRPr="00673EF5">
        <w:rPr>
          <w:rFonts w:ascii="Arial Narrow" w:hAnsi="Arial Narrow"/>
        </w:rPr>
        <w:t>N</w:t>
      </w:r>
      <w:r w:rsidR="00EE5C13" w:rsidRPr="00673EF5">
        <w:rPr>
          <w:rFonts w:ascii="Arial Narrow" w:hAnsi="Arial Narrow"/>
        </w:rPr>
        <w:t>iveles de riesgo</w:t>
      </w:r>
    </w:p>
    <w:p w14:paraId="79A9E02A" w14:textId="77777777" w:rsidR="00AC260D" w:rsidRPr="00673EF5" w:rsidRDefault="00AC260D" w:rsidP="00AC260D">
      <w:pPr>
        <w:tabs>
          <w:tab w:val="left" w:pos="426"/>
        </w:tabs>
        <w:jc w:val="center"/>
        <w:rPr>
          <w:rFonts w:ascii="Arial Narrow" w:hAnsi="Arial Narrow"/>
          <w:b/>
          <w:u w:val="single"/>
        </w:rPr>
      </w:pPr>
    </w:p>
    <w:p w14:paraId="6805F903" w14:textId="77777777" w:rsidR="00141AAA" w:rsidRPr="00673EF5" w:rsidRDefault="00141AAA" w:rsidP="00673982">
      <w:pPr>
        <w:jc w:val="both"/>
        <w:rPr>
          <w:rFonts w:ascii="Arial Narrow" w:hAnsi="Arial Narrow"/>
          <w:b/>
          <w:u w:val="single"/>
        </w:rPr>
      </w:pPr>
    </w:p>
    <w:p w14:paraId="071E8ACA" w14:textId="490BE6C1" w:rsidR="00673982" w:rsidRPr="00673EF5" w:rsidRDefault="00673982" w:rsidP="00C306B5">
      <w:pPr>
        <w:ind w:left="708"/>
        <w:jc w:val="both"/>
        <w:rPr>
          <w:rFonts w:ascii="Arial Narrow" w:hAnsi="Arial Narrow"/>
          <w:b/>
        </w:rPr>
      </w:pPr>
      <w:r w:rsidRPr="00673EF5">
        <w:rPr>
          <w:rFonts w:ascii="Arial Narrow" w:hAnsi="Arial Narrow"/>
          <w:b/>
          <w:noProof/>
          <w:lang w:val="es-PE" w:eastAsia="es-PE"/>
        </w:rPr>
        <w:drawing>
          <wp:inline distT="0" distB="0" distL="0" distR="0" wp14:anchorId="6D5B39BC" wp14:editId="6E260712">
            <wp:extent cx="5404339" cy="162115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2748" cy="1626677"/>
                    </a:xfrm>
                    <a:prstGeom prst="rect">
                      <a:avLst/>
                    </a:prstGeom>
                    <a:noFill/>
                    <a:ln>
                      <a:noFill/>
                    </a:ln>
                  </pic:spPr>
                </pic:pic>
              </a:graphicData>
            </a:graphic>
          </wp:inline>
        </w:drawing>
      </w:r>
    </w:p>
    <w:p w14:paraId="68A061A9" w14:textId="77777777" w:rsidR="00141AAA" w:rsidRPr="00673EF5" w:rsidRDefault="00141AAA" w:rsidP="00141AAA">
      <w:pPr>
        <w:ind w:left="284"/>
        <w:jc w:val="both"/>
        <w:rPr>
          <w:rFonts w:ascii="Arial Narrow" w:hAnsi="Arial Narrow"/>
          <w:b/>
        </w:rPr>
      </w:pPr>
    </w:p>
    <w:p w14:paraId="789262C1" w14:textId="77777777" w:rsidR="00141AAA" w:rsidRPr="00673EF5" w:rsidRDefault="00141AAA" w:rsidP="00141AAA">
      <w:pPr>
        <w:tabs>
          <w:tab w:val="left" w:pos="426"/>
        </w:tabs>
        <w:ind w:left="426"/>
        <w:jc w:val="both"/>
        <w:rPr>
          <w:rFonts w:ascii="Arial Narrow" w:hAnsi="Arial Narrow"/>
          <w:b/>
          <w:u w:val="single"/>
        </w:rPr>
      </w:pPr>
    </w:p>
    <w:p w14:paraId="07A96951" w14:textId="77777777" w:rsidR="00C306B5" w:rsidRPr="00673EF5" w:rsidRDefault="00C306B5" w:rsidP="00141AAA">
      <w:pPr>
        <w:tabs>
          <w:tab w:val="left" w:pos="426"/>
        </w:tabs>
        <w:ind w:left="426"/>
        <w:jc w:val="both"/>
        <w:rPr>
          <w:rFonts w:ascii="Arial Narrow" w:hAnsi="Arial Narrow"/>
          <w:b/>
        </w:rPr>
      </w:pPr>
    </w:p>
    <w:p w14:paraId="39BF1B75" w14:textId="43EA1EB9" w:rsidR="00673982" w:rsidRPr="00673EF5" w:rsidRDefault="00673982" w:rsidP="00141AAA">
      <w:pPr>
        <w:tabs>
          <w:tab w:val="left" w:pos="426"/>
        </w:tabs>
        <w:ind w:left="426"/>
        <w:jc w:val="both"/>
        <w:rPr>
          <w:rFonts w:ascii="Arial Narrow" w:hAnsi="Arial Narrow"/>
          <w:b/>
        </w:rPr>
      </w:pPr>
      <w:r w:rsidRPr="00673EF5">
        <w:rPr>
          <w:rFonts w:ascii="Arial Narrow" w:hAnsi="Arial Narrow"/>
          <w:b/>
        </w:rPr>
        <w:t>Valoraciones del Riesgo:</w:t>
      </w:r>
    </w:p>
    <w:p w14:paraId="06BE2E89" w14:textId="77777777" w:rsidR="00141AAA" w:rsidRPr="00673EF5" w:rsidRDefault="00141AAA" w:rsidP="00141AAA">
      <w:pPr>
        <w:tabs>
          <w:tab w:val="left" w:pos="426"/>
        </w:tabs>
        <w:ind w:left="426"/>
        <w:jc w:val="both"/>
        <w:rPr>
          <w:rFonts w:ascii="Arial Narrow" w:hAnsi="Arial Narrow"/>
          <w:b/>
          <w:u w:val="single"/>
        </w:rPr>
      </w:pPr>
    </w:p>
    <w:p w14:paraId="738D3A8E" w14:textId="77777777" w:rsidR="00673982" w:rsidRPr="00673EF5" w:rsidRDefault="00673982" w:rsidP="008F7348">
      <w:pPr>
        <w:pStyle w:val="Prrafodelista"/>
        <w:numPr>
          <w:ilvl w:val="0"/>
          <w:numId w:val="10"/>
        </w:numPr>
        <w:spacing w:after="160" w:line="259" w:lineRule="auto"/>
        <w:jc w:val="both"/>
        <w:rPr>
          <w:rFonts w:ascii="Arial Narrow" w:hAnsi="Arial Narrow"/>
          <w:sz w:val="20"/>
          <w:szCs w:val="20"/>
          <w:lang w:val="es-ES"/>
        </w:rPr>
      </w:pPr>
      <w:r w:rsidRPr="00673EF5">
        <w:rPr>
          <w:rFonts w:ascii="Arial Narrow" w:hAnsi="Arial Narrow"/>
          <w:b/>
          <w:sz w:val="20"/>
          <w:szCs w:val="20"/>
          <w:lang w:val="es-ES"/>
        </w:rPr>
        <w:t>Crítico:</w:t>
      </w:r>
      <w:r w:rsidRPr="00673EF5">
        <w:rPr>
          <w:rFonts w:ascii="Arial Narrow" w:hAnsi="Arial Narrow"/>
          <w:sz w:val="20"/>
          <w:szCs w:val="20"/>
          <w:lang w:val="es-ES"/>
        </w:rPr>
        <w:t xml:space="preserve"> Se necesitan realizar acciones con urgencia (20 a 25)</w:t>
      </w:r>
    </w:p>
    <w:p w14:paraId="0C0C5EBD" w14:textId="77777777" w:rsidR="00673982" w:rsidRPr="00673EF5" w:rsidRDefault="00673982" w:rsidP="008F7348">
      <w:pPr>
        <w:pStyle w:val="Prrafodelista"/>
        <w:numPr>
          <w:ilvl w:val="0"/>
          <w:numId w:val="10"/>
        </w:numPr>
        <w:spacing w:after="160" w:line="259" w:lineRule="auto"/>
        <w:jc w:val="both"/>
        <w:rPr>
          <w:rFonts w:ascii="Arial Narrow" w:hAnsi="Arial Narrow"/>
          <w:sz w:val="20"/>
          <w:szCs w:val="20"/>
          <w:lang w:val="es-ES"/>
        </w:rPr>
      </w:pPr>
      <w:r w:rsidRPr="00673EF5">
        <w:rPr>
          <w:rFonts w:ascii="Arial Narrow" w:hAnsi="Arial Narrow"/>
          <w:b/>
          <w:sz w:val="20"/>
          <w:szCs w:val="20"/>
          <w:lang w:val="es-ES"/>
        </w:rPr>
        <w:t>Alto:</w:t>
      </w:r>
      <w:r w:rsidRPr="00673EF5">
        <w:rPr>
          <w:rFonts w:ascii="Arial Narrow" w:hAnsi="Arial Narrow"/>
          <w:sz w:val="20"/>
          <w:szCs w:val="20"/>
          <w:lang w:val="es-ES"/>
        </w:rPr>
        <w:t xml:space="preserve"> Se necesitan realizar acciones inmediatas (10 a 19)</w:t>
      </w:r>
    </w:p>
    <w:p w14:paraId="519B2398" w14:textId="77777777" w:rsidR="00673982" w:rsidRPr="00673EF5" w:rsidRDefault="00673982" w:rsidP="008F7348">
      <w:pPr>
        <w:pStyle w:val="Prrafodelista"/>
        <w:numPr>
          <w:ilvl w:val="0"/>
          <w:numId w:val="10"/>
        </w:numPr>
        <w:spacing w:after="160" w:line="259" w:lineRule="auto"/>
        <w:jc w:val="both"/>
        <w:rPr>
          <w:rFonts w:ascii="Arial Narrow" w:hAnsi="Arial Narrow"/>
          <w:sz w:val="20"/>
          <w:szCs w:val="20"/>
          <w:lang w:val="es-ES"/>
        </w:rPr>
      </w:pPr>
      <w:r w:rsidRPr="00673EF5">
        <w:rPr>
          <w:rFonts w:ascii="Arial Narrow" w:hAnsi="Arial Narrow"/>
          <w:b/>
          <w:sz w:val="20"/>
          <w:szCs w:val="20"/>
          <w:lang w:val="es-ES"/>
        </w:rPr>
        <w:t>Medio:</w:t>
      </w:r>
      <w:r w:rsidRPr="00673EF5">
        <w:rPr>
          <w:rFonts w:ascii="Arial Narrow" w:hAnsi="Arial Narrow"/>
          <w:sz w:val="20"/>
          <w:szCs w:val="20"/>
          <w:lang w:val="es-ES"/>
        </w:rPr>
        <w:t xml:space="preserve"> Es poco probable que suceda. Sin embargo, podría ocurrir al mediano y largo plazo (5 a 9)</w:t>
      </w:r>
    </w:p>
    <w:p w14:paraId="47B15B21" w14:textId="77777777" w:rsidR="00673982" w:rsidRPr="00673EF5" w:rsidRDefault="00673982" w:rsidP="008F7348">
      <w:pPr>
        <w:pStyle w:val="Prrafodelista"/>
        <w:numPr>
          <w:ilvl w:val="0"/>
          <w:numId w:val="10"/>
        </w:numPr>
        <w:spacing w:after="160" w:line="259" w:lineRule="auto"/>
        <w:jc w:val="both"/>
        <w:rPr>
          <w:rFonts w:ascii="Arial Narrow" w:hAnsi="Arial Narrow"/>
          <w:sz w:val="20"/>
          <w:szCs w:val="20"/>
          <w:lang w:val="es-ES"/>
        </w:rPr>
      </w:pPr>
      <w:r w:rsidRPr="00673EF5">
        <w:rPr>
          <w:rFonts w:ascii="Arial Narrow" w:hAnsi="Arial Narrow"/>
          <w:b/>
          <w:sz w:val="20"/>
          <w:szCs w:val="20"/>
          <w:lang w:val="es-ES"/>
        </w:rPr>
        <w:t>Bajo:</w:t>
      </w:r>
      <w:r w:rsidRPr="00673EF5">
        <w:rPr>
          <w:rFonts w:ascii="Arial Narrow" w:hAnsi="Arial Narrow"/>
          <w:sz w:val="20"/>
          <w:szCs w:val="20"/>
          <w:lang w:val="es-ES"/>
        </w:rPr>
        <w:t xml:space="preserve"> Es muy poco probable que suceda y puede ser asumible por la empresa (3 a 4)</w:t>
      </w:r>
    </w:p>
    <w:p w14:paraId="7A01E3D1" w14:textId="77777777" w:rsidR="00673982" w:rsidRPr="00673EF5" w:rsidRDefault="00673982" w:rsidP="008F7348">
      <w:pPr>
        <w:pStyle w:val="Prrafodelista"/>
        <w:numPr>
          <w:ilvl w:val="0"/>
          <w:numId w:val="10"/>
        </w:numPr>
        <w:spacing w:after="160" w:line="259" w:lineRule="auto"/>
        <w:jc w:val="both"/>
        <w:rPr>
          <w:rFonts w:ascii="Arial Narrow" w:hAnsi="Arial Narrow"/>
          <w:sz w:val="20"/>
          <w:szCs w:val="20"/>
          <w:lang w:val="es-ES"/>
        </w:rPr>
      </w:pPr>
      <w:r w:rsidRPr="00673EF5">
        <w:rPr>
          <w:rFonts w:ascii="Arial Narrow" w:hAnsi="Arial Narrow"/>
          <w:b/>
          <w:sz w:val="20"/>
          <w:szCs w:val="20"/>
          <w:lang w:val="es-ES"/>
        </w:rPr>
        <w:t>Muy Bajo:</w:t>
      </w:r>
      <w:r w:rsidRPr="00673EF5">
        <w:rPr>
          <w:rFonts w:ascii="Arial Narrow" w:hAnsi="Arial Narrow"/>
          <w:sz w:val="20"/>
          <w:szCs w:val="20"/>
          <w:lang w:val="es-ES"/>
        </w:rPr>
        <w:t xml:space="preserve"> Posibilidad de materialización del riesgo es prácticamente nula (1 a 2)</w:t>
      </w:r>
    </w:p>
    <w:p w14:paraId="358DB92B" w14:textId="77777777" w:rsidR="00673982" w:rsidRPr="00673EF5" w:rsidRDefault="00673982" w:rsidP="00673982">
      <w:pPr>
        <w:jc w:val="both"/>
        <w:rPr>
          <w:rFonts w:ascii="Arial Narrow" w:hAnsi="Arial Narrow"/>
        </w:rPr>
      </w:pPr>
    </w:p>
    <w:p w14:paraId="1905845C" w14:textId="6E529B46" w:rsidR="00673982" w:rsidRPr="00673EF5" w:rsidRDefault="00673982" w:rsidP="00141AAA">
      <w:pPr>
        <w:tabs>
          <w:tab w:val="left" w:pos="426"/>
        </w:tabs>
        <w:ind w:left="426"/>
        <w:jc w:val="both"/>
        <w:rPr>
          <w:rFonts w:ascii="Arial Narrow" w:hAnsi="Arial Narrow"/>
          <w:b/>
        </w:rPr>
      </w:pPr>
      <w:r w:rsidRPr="00673EF5">
        <w:rPr>
          <w:rFonts w:ascii="Arial Narrow" w:hAnsi="Arial Narrow"/>
          <w:b/>
        </w:rPr>
        <w:t>Escala de Probabilidad de Riesgo</w:t>
      </w:r>
    </w:p>
    <w:tbl>
      <w:tblPr>
        <w:tblStyle w:val="Tablaconcuadrcula"/>
        <w:tblW w:w="0" w:type="auto"/>
        <w:tblInd w:w="419" w:type="dxa"/>
        <w:tblLook w:val="04A0" w:firstRow="1" w:lastRow="0" w:firstColumn="1" w:lastColumn="0" w:noHBand="0" w:noVBand="1"/>
      </w:tblPr>
      <w:tblGrid>
        <w:gridCol w:w="2122"/>
        <w:gridCol w:w="6372"/>
      </w:tblGrid>
      <w:tr w:rsidR="00673EF5" w:rsidRPr="00673EF5" w14:paraId="175509D7" w14:textId="77777777" w:rsidTr="00C306B5">
        <w:tc>
          <w:tcPr>
            <w:tcW w:w="8494" w:type="dxa"/>
            <w:gridSpan w:val="2"/>
            <w:shd w:val="clear" w:color="auto" w:fill="C3C6DB"/>
          </w:tcPr>
          <w:p w14:paraId="03B379D1" w14:textId="77777777" w:rsidR="00673982" w:rsidRPr="00673EF5" w:rsidRDefault="00673982" w:rsidP="005B2B15">
            <w:pPr>
              <w:jc w:val="center"/>
              <w:rPr>
                <w:rFonts w:ascii="Arial Narrow" w:hAnsi="Arial Narrow"/>
                <w:b/>
                <w:sz w:val="22"/>
                <w:szCs w:val="22"/>
              </w:rPr>
            </w:pPr>
            <w:r w:rsidRPr="00673EF5">
              <w:rPr>
                <w:rFonts w:ascii="Arial Narrow" w:hAnsi="Arial Narrow"/>
                <w:b/>
                <w:sz w:val="22"/>
                <w:szCs w:val="22"/>
              </w:rPr>
              <w:t>Probabilidad</w:t>
            </w:r>
          </w:p>
        </w:tc>
      </w:tr>
      <w:tr w:rsidR="00673EF5" w:rsidRPr="00673EF5" w14:paraId="0CC42163" w14:textId="77777777" w:rsidTr="00C306B5">
        <w:trPr>
          <w:trHeight w:val="280"/>
        </w:trPr>
        <w:tc>
          <w:tcPr>
            <w:tcW w:w="2122" w:type="dxa"/>
            <w:shd w:val="clear" w:color="auto" w:fill="C3C6DB"/>
          </w:tcPr>
          <w:p w14:paraId="34673873" w14:textId="77777777" w:rsidR="00673982" w:rsidRPr="00673EF5" w:rsidRDefault="00673982" w:rsidP="005B2B15">
            <w:pPr>
              <w:jc w:val="center"/>
              <w:rPr>
                <w:rFonts w:ascii="Arial Narrow" w:hAnsi="Arial Narrow"/>
                <w:b/>
              </w:rPr>
            </w:pPr>
            <w:r w:rsidRPr="00673EF5">
              <w:rPr>
                <w:rFonts w:ascii="Arial Narrow" w:hAnsi="Arial Narrow"/>
                <w:b/>
              </w:rPr>
              <w:t>Rango</w:t>
            </w:r>
          </w:p>
        </w:tc>
        <w:tc>
          <w:tcPr>
            <w:tcW w:w="6372" w:type="dxa"/>
            <w:shd w:val="clear" w:color="auto" w:fill="C3C6DB"/>
          </w:tcPr>
          <w:p w14:paraId="76ED6838" w14:textId="77777777" w:rsidR="00673982" w:rsidRPr="00673EF5" w:rsidRDefault="00673982" w:rsidP="005B2B15">
            <w:pPr>
              <w:jc w:val="center"/>
              <w:rPr>
                <w:rFonts w:ascii="Arial Narrow" w:hAnsi="Arial Narrow"/>
                <w:b/>
              </w:rPr>
            </w:pPr>
            <w:r w:rsidRPr="00673EF5">
              <w:rPr>
                <w:rFonts w:ascii="Arial Narrow" w:hAnsi="Arial Narrow"/>
                <w:b/>
              </w:rPr>
              <w:t>Detalle</w:t>
            </w:r>
          </w:p>
        </w:tc>
      </w:tr>
      <w:tr w:rsidR="00673EF5" w:rsidRPr="00673EF5" w14:paraId="1CE4477F" w14:textId="77777777" w:rsidTr="00141AAA">
        <w:tc>
          <w:tcPr>
            <w:tcW w:w="2122" w:type="dxa"/>
          </w:tcPr>
          <w:p w14:paraId="5B417BF3" w14:textId="77777777" w:rsidR="00673982" w:rsidRPr="00673EF5" w:rsidRDefault="00673982" w:rsidP="005B2B15">
            <w:pPr>
              <w:jc w:val="center"/>
              <w:rPr>
                <w:rFonts w:ascii="Arial Narrow" w:hAnsi="Arial Narrow"/>
                <w:b/>
              </w:rPr>
            </w:pPr>
            <w:r w:rsidRPr="00673EF5">
              <w:rPr>
                <w:rFonts w:ascii="Arial Narrow" w:hAnsi="Arial Narrow"/>
                <w:b/>
              </w:rPr>
              <w:t xml:space="preserve"> Raro</w:t>
            </w:r>
          </w:p>
          <w:p w14:paraId="7A3D00D3" w14:textId="77777777" w:rsidR="00673982" w:rsidRPr="00673EF5" w:rsidRDefault="00673982" w:rsidP="005B2B15">
            <w:pPr>
              <w:jc w:val="center"/>
              <w:rPr>
                <w:rFonts w:ascii="Arial Narrow" w:hAnsi="Arial Narrow"/>
                <w:b/>
              </w:rPr>
            </w:pPr>
          </w:p>
        </w:tc>
        <w:tc>
          <w:tcPr>
            <w:tcW w:w="6372" w:type="dxa"/>
          </w:tcPr>
          <w:p w14:paraId="11559FE8" w14:textId="77777777" w:rsidR="00673982" w:rsidRPr="00673EF5" w:rsidRDefault="00673982" w:rsidP="005B2B15">
            <w:pPr>
              <w:jc w:val="both"/>
              <w:rPr>
                <w:rFonts w:ascii="Arial Narrow" w:hAnsi="Arial Narrow"/>
              </w:rPr>
            </w:pPr>
            <w:r w:rsidRPr="00673EF5">
              <w:rPr>
                <w:rFonts w:ascii="Arial Narrow" w:hAnsi="Arial Narrow"/>
              </w:rPr>
              <w:t xml:space="preserve">Riesgo cuya probabilidad de ocurrencia es muy baja </w:t>
            </w:r>
          </w:p>
        </w:tc>
      </w:tr>
      <w:tr w:rsidR="00673EF5" w:rsidRPr="00673EF5" w14:paraId="5A5E39AE" w14:textId="77777777" w:rsidTr="00141AAA">
        <w:tc>
          <w:tcPr>
            <w:tcW w:w="2122" w:type="dxa"/>
          </w:tcPr>
          <w:p w14:paraId="7C97A029" w14:textId="77777777" w:rsidR="00673982" w:rsidRPr="00673EF5" w:rsidRDefault="00673982" w:rsidP="005B2B15">
            <w:pPr>
              <w:jc w:val="center"/>
              <w:rPr>
                <w:rFonts w:ascii="Arial Narrow" w:hAnsi="Arial Narrow"/>
                <w:b/>
              </w:rPr>
            </w:pPr>
            <w:r w:rsidRPr="00673EF5">
              <w:rPr>
                <w:rFonts w:ascii="Arial Narrow" w:hAnsi="Arial Narrow"/>
                <w:b/>
              </w:rPr>
              <w:t>Improbable</w:t>
            </w:r>
          </w:p>
          <w:p w14:paraId="5FE83A9B" w14:textId="77777777" w:rsidR="00673982" w:rsidRPr="00673EF5" w:rsidRDefault="00673982" w:rsidP="005B2B15">
            <w:pPr>
              <w:jc w:val="center"/>
              <w:rPr>
                <w:rFonts w:ascii="Arial Narrow" w:hAnsi="Arial Narrow"/>
                <w:b/>
              </w:rPr>
            </w:pPr>
          </w:p>
        </w:tc>
        <w:tc>
          <w:tcPr>
            <w:tcW w:w="6372" w:type="dxa"/>
          </w:tcPr>
          <w:p w14:paraId="6B1D33EF" w14:textId="77777777" w:rsidR="00673982" w:rsidRPr="00673EF5" w:rsidRDefault="00673982" w:rsidP="005B2B15">
            <w:pPr>
              <w:jc w:val="both"/>
              <w:rPr>
                <w:rFonts w:ascii="Arial Narrow" w:hAnsi="Arial Narrow"/>
              </w:rPr>
            </w:pPr>
            <w:r w:rsidRPr="00673EF5">
              <w:rPr>
                <w:rFonts w:ascii="Arial Narrow" w:hAnsi="Arial Narrow"/>
              </w:rPr>
              <w:t>Riesgo cuya probabilidad de ocurrencia es baja.</w:t>
            </w:r>
          </w:p>
        </w:tc>
      </w:tr>
      <w:tr w:rsidR="00673EF5" w:rsidRPr="00673EF5" w14:paraId="134EA51F" w14:textId="77777777" w:rsidTr="00141AAA">
        <w:tc>
          <w:tcPr>
            <w:tcW w:w="2122" w:type="dxa"/>
          </w:tcPr>
          <w:p w14:paraId="6BD7AABD" w14:textId="77777777" w:rsidR="00673982" w:rsidRPr="00673EF5" w:rsidRDefault="00673982" w:rsidP="005B2B15">
            <w:pPr>
              <w:jc w:val="center"/>
              <w:rPr>
                <w:rFonts w:ascii="Arial Narrow" w:hAnsi="Arial Narrow"/>
                <w:b/>
              </w:rPr>
            </w:pPr>
            <w:r w:rsidRPr="00673EF5">
              <w:rPr>
                <w:rFonts w:ascii="Arial Narrow" w:hAnsi="Arial Narrow"/>
                <w:b/>
              </w:rPr>
              <w:t>Posible</w:t>
            </w:r>
          </w:p>
          <w:p w14:paraId="4BBE0F64" w14:textId="77777777" w:rsidR="00673982" w:rsidRPr="00673EF5" w:rsidRDefault="00673982" w:rsidP="005B2B15">
            <w:pPr>
              <w:jc w:val="center"/>
              <w:rPr>
                <w:rFonts w:ascii="Arial Narrow" w:hAnsi="Arial Narrow"/>
                <w:b/>
              </w:rPr>
            </w:pPr>
          </w:p>
        </w:tc>
        <w:tc>
          <w:tcPr>
            <w:tcW w:w="6372" w:type="dxa"/>
          </w:tcPr>
          <w:p w14:paraId="55615D8C" w14:textId="77777777" w:rsidR="00673982" w:rsidRPr="00673EF5" w:rsidRDefault="00673982" w:rsidP="005B2B15">
            <w:pPr>
              <w:jc w:val="both"/>
              <w:rPr>
                <w:rFonts w:ascii="Arial Narrow" w:hAnsi="Arial Narrow"/>
              </w:rPr>
            </w:pPr>
            <w:r w:rsidRPr="00673EF5">
              <w:rPr>
                <w:rFonts w:ascii="Arial Narrow" w:hAnsi="Arial Narrow"/>
              </w:rPr>
              <w:t>Riesgo cuya probabilidad de ocurrencia es medianamente probable.</w:t>
            </w:r>
          </w:p>
        </w:tc>
      </w:tr>
      <w:tr w:rsidR="00673EF5" w:rsidRPr="00673EF5" w14:paraId="6D095C5D" w14:textId="77777777" w:rsidTr="00141AAA">
        <w:tc>
          <w:tcPr>
            <w:tcW w:w="2122" w:type="dxa"/>
          </w:tcPr>
          <w:p w14:paraId="4B2140E5" w14:textId="77777777" w:rsidR="00673982" w:rsidRPr="00673EF5" w:rsidRDefault="00673982" w:rsidP="005B2B15">
            <w:pPr>
              <w:jc w:val="center"/>
              <w:rPr>
                <w:rFonts w:ascii="Arial Narrow" w:hAnsi="Arial Narrow"/>
                <w:b/>
              </w:rPr>
            </w:pPr>
            <w:r w:rsidRPr="00673EF5">
              <w:rPr>
                <w:rFonts w:ascii="Arial Narrow" w:hAnsi="Arial Narrow"/>
                <w:b/>
              </w:rPr>
              <w:t>Probable</w:t>
            </w:r>
          </w:p>
          <w:p w14:paraId="55C37897" w14:textId="77777777" w:rsidR="00673982" w:rsidRPr="00673EF5" w:rsidRDefault="00673982" w:rsidP="005B2B15">
            <w:pPr>
              <w:jc w:val="center"/>
              <w:rPr>
                <w:rFonts w:ascii="Arial Narrow" w:hAnsi="Arial Narrow"/>
                <w:b/>
              </w:rPr>
            </w:pPr>
          </w:p>
        </w:tc>
        <w:tc>
          <w:tcPr>
            <w:tcW w:w="6372" w:type="dxa"/>
          </w:tcPr>
          <w:p w14:paraId="46F62C2C" w14:textId="77777777" w:rsidR="00673982" w:rsidRPr="00673EF5" w:rsidRDefault="00673982" w:rsidP="005B2B15">
            <w:pPr>
              <w:jc w:val="both"/>
              <w:rPr>
                <w:rFonts w:ascii="Arial Narrow" w:hAnsi="Arial Narrow"/>
              </w:rPr>
            </w:pPr>
            <w:r w:rsidRPr="00673EF5">
              <w:rPr>
                <w:rFonts w:ascii="Arial Narrow" w:hAnsi="Arial Narrow"/>
              </w:rPr>
              <w:t>Riesgo cuya probabilidad de ocurrencia es probable.</w:t>
            </w:r>
          </w:p>
        </w:tc>
      </w:tr>
      <w:tr w:rsidR="00673982" w:rsidRPr="00673EF5" w14:paraId="41F941E0" w14:textId="77777777" w:rsidTr="00141AAA">
        <w:tc>
          <w:tcPr>
            <w:tcW w:w="2122" w:type="dxa"/>
          </w:tcPr>
          <w:p w14:paraId="1B294776" w14:textId="77777777" w:rsidR="00673982" w:rsidRPr="00673EF5" w:rsidRDefault="00673982" w:rsidP="005B2B15">
            <w:pPr>
              <w:jc w:val="center"/>
              <w:rPr>
                <w:rFonts w:ascii="Arial Narrow" w:hAnsi="Arial Narrow"/>
                <w:b/>
              </w:rPr>
            </w:pPr>
            <w:r w:rsidRPr="00673EF5">
              <w:rPr>
                <w:rFonts w:ascii="Arial Narrow" w:hAnsi="Arial Narrow"/>
                <w:b/>
              </w:rPr>
              <w:t>Casi Cierto</w:t>
            </w:r>
          </w:p>
          <w:p w14:paraId="19A72E18" w14:textId="77777777" w:rsidR="00673982" w:rsidRPr="00673EF5" w:rsidRDefault="00673982" w:rsidP="005B2B15">
            <w:pPr>
              <w:jc w:val="center"/>
              <w:rPr>
                <w:rFonts w:ascii="Arial Narrow" w:hAnsi="Arial Narrow"/>
              </w:rPr>
            </w:pPr>
          </w:p>
        </w:tc>
        <w:tc>
          <w:tcPr>
            <w:tcW w:w="6372" w:type="dxa"/>
          </w:tcPr>
          <w:p w14:paraId="3DA01959" w14:textId="77777777" w:rsidR="00673982" w:rsidRPr="00673EF5" w:rsidRDefault="00673982" w:rsidP="005B2B15">
            <w:pPr>
              <w:jc w:val="both"/>
              <w:rPr>
                <w:rFonts w:ascii="Arial Narrow" w:hAnsi="Arial Narrow"/>
              </w:rPr>
            </w:pPr>
            <w:r w:rsidRPr="00673EF5">
              <w:rPr>
                <w:rFonts w:ascii="Arial Narrow" w:hAnsi="Arial Narrow"/>
              </w:rPr>
              <w:t>Riesgo cuya probabilidad de ocurrencia es altamente probable.</w:t>
            </w:r>
          </w:p>
        </w:tc>
      </w:tr>
    </w:tbl>
    <w:p w14:paraId="1261005A" w14:textId="77777777" w:rsidR="00673982" w:rsidRPr="00673EF5" w:rsidRDefault="00673982" w:rsidP="00673982">
      <w:pPr>
        <w:jc w:val="both"/>
        <w:rPr>
          <w:rFonts w:ascii="Arial Narrow" w:hAnsi="Arial Narrow"/>
          <w:b/>
        </w:rPr>
      </w:pPr>
    </w:p>
    <w:p w14:paraId="751DBDED" w14:textId="77777777" w:rsidR="00141AAA" w:rsidRPr="00673EF5" w:rsidRDefault="00141AAA" w:rsidP="00141AAA">
      <w:pPr>
        <w:tabs>
          <w:tab w:val="left" w:pos="426"/>
        </w:tabs>
        <w:ind w:left="426"/>
        <w:jc w:val="both"/>
        <w:rPr>
          <w:rFonts w:ascii="Arial Narrow" w:hAnsi="Arial Narrow"/>
          <w:b/>
          <w:u w:val="single"/>
        </w:rPr>
      </w:pPr>
    </w:p>
    <w:p w14:paraId="2E57253C" w14:textId="54A5BBAD" w:rsidR="00673982" w:rsidRPr="00673EF5" w:rsidRDefault="00673982" w:rsidP="00141AAA">
      <w:pPr>
        <w:tabs>
          <w:tab w:val="left" w:pos="426"/>
        </w:tabs>
        <w:ind w:left="426"/>
        <w:jc w:val="both"/>
        <w:rPr>
          <w:rFonts w:ascii="Arial Narrow" w:hAnsi="Arial Narrow"/>
          <w:b/>
        </w:rPr>
      </w:pPr>
      <w:r w:rsidRPr="00673EF5">
        <w:rPr>
          <w:rFonts w:ascii="Arial Narrow" w:hAnsi="Arial Narrow"/>
          <w:b/>
        </w:rPr>
        <w:t>Escala de Impacto de Riesgo</w:t>
      </w:r>
    </w:p>
    <w:tbl>
      <w:tblPr>
        <w:tblStyle w:val="Tablaconcuadrcula"/>
        <w:tblW w:w="0" w:type="auto"/>
        <w:tblInd w:w="419" w:type="dxa"/>
        <w:tblLook w:val="04A0" w:firstRow="1" w:lastRow="0" w:firstColumn="1" w:lastColumn="0" w:noHBand="0" w:noVBand="1"/>
      </w:tblPr>
      <w:tblGrid>
        <w:gridCol w:w="2122"/>
        <w:gridCol w:w="6372"/>
      </w:tblGrid>
      <w:tr w:rsidR="00673EF5" w:rsidRPr="00673EF5" w14:paraId="7F857761" w14:textId="77777777" w:rsidTr="00C306B5">
        <w:tc>
          <w:tcPr>
            <w:tcW w:w="8494" w:type="dxa"/>
            <w:gridSpan w:val="2"/>
            <w:shd w:val="clear" w:color="auto" w:fill="C3C6DB"/>
          </w:tcPr>
          <w:p w14:paraId="603C2C89" w14:textId="77777777" w:rsidR="00673982" w:rsidRPr="00673EF5" w:rsidRDefault="00673982" w:rsidP="005B2B15">
            <w:pPr>
              <w:jc w:val="center"/>
              <w:rPr>
                <w:rFonts w:ascii="Arial Narrow" w:hAnsi="Arial Narrow"/>
                <w:b/>
                <w:sz w:val="22"/>
                <w:szCs w:val="22"/>
              </w:rPr>
            </w:pPr>
            <w:r w:rsidRPr="00673EF5">
              <w:rPr>
                <w:rFonts w:ascii="Arial Narrow" w:hAnsi="Arial Narrow"/>
                <w:b/>
                <w:sz w:val="22"/>
                <w:szCs w:val="22"/>
              </w:rPr>
              <w:t>Impacto</w:t>
            </w:r>
          </w:p>
        </w:tc>
      </w:tr>
      <w:tr w:rsidR="00673EF5" w:rsidRPr="00673EF5" w14:paraId="6B0F7523" w14:textId="77777777" w:rsidTr="00C306B5">
        <w:tc>
          <w:tcPr>
            <w:tcW w:w="2122" w:type="dxa"/>
            <w:shd w:val="clear" w:color="auto" w:fill="C3C6DB"/>
          </w:tcPr>
          <w:p w14:paraId="3E41CEDB" w14:textId="77777777" w:rsidR="00673982" w:rsidRPr="00673EF5" w:rsidRDefault="00673982" w:rsidP="005B2B15">
            <w:pPr>
              <w:jc w:val="center"/>
              <w:rPr>
                <w:rFonts w:ascii="Arial Narrow" w:hAnsi="Arial Narrow"/>
                <w:b/>
              </w:rPr>
            </w:pPr>
            <w:r w:rsidRPr="00673EF5">
              <w:rPr>
                <w:rFonts w:ascii="Arial Narrow" w:hAnsi="Arial Narrow"/>
                <w:b/>
              </w:rPr>
              <w:t>Rango</w:t>
            </w:r>
          </w:p>
        </w:tc>
        <w:tc>
          <w:tcPr>
            <w:tcW w:w="6372" w:type="dxa"/>
            <w:shd w:val="clear" w:color="auto" w:fill="C3C6DB"/>
          </w:tcPr>
          <w:p w14:paraId="7DA982E5" w14:textId="77777777" w:rsidR="00673982" w:rsidRPr="00673EF5" w:rsidRDefault="00673982" w:rsidP="005B2B15">
            <w:pPr>
              <w:jc w:val="center"/>
              <w:rPr>
                <w:rFonts w:ascii="Arial Narrow" w:hAnsi="Arial Narrow"/>
                <w:b/>
              </w:rPr>
            </w:pPr>
            <w:r w:rsidRPr="00673EF5">
              <w:rPr>
                <w:rFonts w:ascii="Arial Narrow" w:hAnsi="Arial Narrow"/>
                <w:b/>
              </w:rPr>
              <w:t>Detalle</w:t>
            </w:r>
          </w:p>
        </w:tc>
      </w:tr>
      <w:tr w:rsidR="00673EF5" w:rsidRPr="00673EF5" w14:paraId="247FECDD" w14:textId="77777777" w:rsidTr="00141AAA">
        <w:tc>
          <w:tcPr>
            <w:tcW w:w="2122" w:type="dxa"/>
          </w:tcPr>
          <w:p w14:paraId="4B0DB9EC" w14:textId="77777777" w:rsidR="00673982" w:rsidRPr="00673EF5" w:rsidRDefault="00673982" w:rsidP="005B2B15">
            <w:pPr>
              <w:jc w:val="center"/>
              <w:rPr>
                <w:rFonts w:ascii="Arial Narrow" w:hAnsi="Arial Narrow"/>
                <w:b/>
              </w:rPr>
            </w:pPr>
            <w:r w:rsidRPr="00673EF5">
              <w:rPr>
                <w:rFonts w:ascii="Arial Narrow" w:hAnsi="Arial Narrow"/>
                <w:b/>
              </w:rPr>
              <w:t>Insignificante</w:t>
            </w:r>
          </w:p>
          <w:p w14:paraId="68A27676" w14:textId="77777777" w:rsidR="00673982" w:rsidRPr="00673EF5" w:rsidRDefault="00673982" w:rsidP="005B2B15">
            <w:pPr>
              <w:jc w:val="center"/>
              <w:rPr>
                <w:rFonts w:ascii="Arial Narrow" w:hAnsi="Arial Narrow"/>
                <w:b/>
              </w:rPr>
            </w:pPr>
          </w:p>
        </w:tc>
        <w:tc>
          <w:tcPr>
            <w:tcW w:w="6372" w:type="dxa"/>
          </w:tcPr>
          <w:p w14:paraId="3BA78401" w14:textId="77777777" w:rsidR="00673982" w:rsidRPr="00673EF5" w:rsidRDefault="00673982" w:rsidP="005B2B15">
            <w:pPr>
              <w:jc w:val="both"/>
              <w:rPr>
                <w:rFonts w:ascii="Arial Narrow" w:hAnsi="Arial Narrow"/>
              </w:rPr>
            </w:pPr>
            <w:r w:rsidRPr="00673EF5">
              <w:rPr>
                <w:rFonts w:ascii="Arial Narrow" w:hAnsi="Arial Narrow"/>
              </w:rPr>
              <w:t>Riesgo que puede tener un efecto muy bajo o muy reducido en la gestión del negocio y los objetivos empresariales.</w:t>
            </w:r>
          </w:p>
        </w:tc>
      </w:tr>
      <w:tr w:rsidR="00673EF5" w:rsidRPr="00673EF5" w14:paraId="5EF92723" w14:textId="77777777" w:rsidTr="00141AAA">
        <w:tc>
          <w:tcPr>
            <w:tcW w:w="2122" w:type="dxa"/>
          </w:tcPr>
          <w:p w14:paraId="5AAE8D3C" w14:textId="77777777" w:rsidR="00673982" w:rsidRPr="00673EF5" w:rsidRDefault="00673982" w:rsidP="005B2B15">
            <w:pPr>
              <w:jc w:val="center"/>
              <w:rPr>
                <w:rFonts w:ascii="Arial Narrow" w:hAnsi="Arial Narrow"/>
                <w:b/>
              </w:rPr>
            </w:pPr>
            <w:r w:rsidRPr="00673EF5">
              <w:rPr>
                <w:rFonts w:ascii="Arial Narrow" w:hAnsi="Arial Narrow"/>
                <w:b/>
              </w:rPr>
              <w:t>Menor</w:t>
            </w:r>
          </w:p>
          <w:p w14:paraId="756D246A" w14:textId="77777777" w:rsidR="00673982" w:rsidRPr="00673EF5" w:rsidRDefault="00673982" w:rsidP="005B2B15">
            <w:pPr>
              <w:jc w:val="center"/>
              <w:rPr>
                <w:rFonts w:ascii="Arial Narrow" w:hAnsi="Arial Narrow"/>
                <w:b/>
              </w:rPr>
            </w:pPr>
          </w:p>
        </w:tc>
        <w:tc>
          <w:tcPr>
            <w:tcW w:w="6372" w:type="dxa"/>
          </w:tcPr>
          <w:p w14:paraId="771AECBE" w14:textId="77777777" w:rsidR="00673982" w:rsidRPr="00673EF5" w:rsidRDefault="00673982" w:rsidP="005B2B15">
            <w:pPr>
              <w:jc w:val="both"/>
              <w:rPr>
                <w:rFonts w:ascii="Arial Narrow" w:hAnsi="Arial Narrow"/>
              </w:rPr>
            </w:pPr>
            <w:r w:rsidRPr="00673EF5">
              <w:rPr>
                <w:rFonts w:ascii="Arial Narrow" w:hAnsi="Arial Narrow"/>
              </w:rPr>
              <w:t>Riesgo que puede tener un efecto bajo o reducido en la gestión del negocio y los objetivos empresariales.</w:t>
            </w:r>
          </w:p>
        </w:tc>
      </w:tr>
      <w:tr w:rsidR="00673EF5" w:rsidRPr="00673EF5" w14:paraId="47A13FE1" w14:textId="77777777" w:rsidTr="00141AAA">
        <w:tc>
          <w:tcPr>
            <w:tcW w:w="2122" w:type="dxa"/>
          </w:tcPr>
          <w:p w14:paraId="175F5C22" w14:textId="77777777" w:rsidR="00673982" w:rsidRPr="00673EF5" w:rsidRDefault="00673982" w:rsidP="005B2B15">
            <w:pPr>
              <w:jc w:val="center"/>
              <w:rPr>
                <w:rFonts w:ascii="Arial Narrow" w:hAnsi="Arial Narrow"/>
                <w:b/>
              </w:rPr>
            </w:pPr>
            <w:r w:rsidRPr="00673EF5">
              <w:rPr>
                <w:rFonts w:ascii="Arial Narrow" w:hAnsi="Arial Narrow"/>
                <w:b/>
              </w:rPr>
              <w:t>Moderado</w:t>
            </w:r>
          </w:p>
          <w:p w14:paraId="405E45D7" w14:textId="77777777" w:rsidR="00673982" w:rsidRPr="00673EF5" w:rsidRDefault="00673982" w:rsidP="005B2B15">
            <w:pPr>
              <w:jc w:val="center"/>
              <w:rPr>
                <w:rFonts w:ascii="Arial Narrow" w:hAnsi="Arial Narrow"/>
                <w:b/>
              </w:rPr>
            </w:pPr>
          </w:p>
        </w:tc>
        <w:tc>
          <w:tcPr>
            <w:tcW w:w="6372" w:type="dxa"/>
          </w:tcPr>
          <w:p w14:paraId="7BAA1980" w14:textId="77777777" w:rsidR="00673982" w:rsidRPr="00673EF5" w:rsidRDefault="00673982" w:rsidP="005B2B15">
            <w:pPr>
              <w:jc w:val="both"/>
              <w:rPr>
                <w:rFonts w:ascii="Arial Narrow" w:hAnsi="Arial Narrow"/>
              </w:rPr>
            </w:pPr>
            <w:r w:rsidRPr="00673EF5">
              <w:rPr>
                <w:rFonts w:ascii="Arial Narrow" w:hAnsi="Arial Narrow"/>
              </w:rPr>
              <w:t>Riesgo cuya materialización generaría un efecto mediano en la gestión del negocio y los objetivos empresariales.</w:t>
            </w:r>
          </w:p>
        </w:tc>
      </w:tr>
      <w:tr w:rsidR="00673EF5" w:rsidRPr="00673EF5" w14:paraId="5BAF18D5" w14:textId="77777777" w:rsidTr="00141AAA">
        <w:tc>
          <w:tcPr>
            <w:tcW w:w="2122" w:type="dxa"/>
          </w:tcPr>
          <w:p w14:paraId="101C88A9" w14:textId="77777777" w:rsidR="00673982" w:rsidRPr="00673EF5" w:rsidRDefault="00673982" w:rsidP="005B2B15">
            <w:pPr>
              <w:jc w:val="center"/>
              <w:rPr>
                <w:rFonts w:ascii="Arial Narrow" w:hAnsi="Arial Narrow"/>
                <w:b/>
              </w:rPr>
            </w:pPr>
            <w:r w:rsidRPr="00673EF5">
              <w:rPr>
                <w:rFonts w:ascii="Arial Narrow" w:hAnsi="Arial Narrow"/>
                <w:b/>
              </w:rPr>
              <w:t>Mayor</w:t>
            </w:r>
          </w:p>
          <w:p w14:paraId="31B380C8" w14:textId="77777777" w:rsidR="00673982" w:rsidRPr="00673EF5" w:rsidRDefault="00673982" w:rsidP="005B2B15">
            <w:pPr>
              <w:jc w:val="center"/>
              <w:rPr>
                <w:rFonts w:ascii="Arial Narrow" w:hAnsi="Arial Narrow"/>
                <w:b/>
              </w:rPr>
            </w:pPr>
          </w:p>
        </w:tc>
        <w:tc>
          <w:tcPr>
            <w:tcW w:w="6372" w:type="dxa"/>
          </w:tcPr>
          <w:p w14:paraId="4E6033C6" w14:textId="77777777" w:rsidR="00673982" w:rsidRPr="00673EF5" w:rsidRDefault="00673982" w:rsidP="005B2B15">
            <w:pPr>
              <w:jc w:val="both"/>
              <w:rPr>
                <w:rFonts w:ascii="Arial Narrow" w:hAnsi="Arial Narrow"/>
              </w:rPr>
            </w:pPr>
            <w:r w:rsidRPr="00673EF5">
              <w:rPr>
                <w:rFonts w:ascii="Arial Narrow" w:hAnsi="Arial Narrow"/>
              </w:rPr>
              <w:t>Riesgo cuya materialización generaría un efecto grave en la gestión del negocio y los objetivos empresariales.</w:t>
            </w:r>
          </w:p>
        </w:tc>
      </w:tr>
      <w:tr w:rsidR="00673982" w:rsidRPr="00673EF5" w14:paraId="06A870F1" w14:textId="77777777" w:rsidTr="00141AAA">
        <w:tc>
          <w:tcPr>
            <w:tcW w:w="2122" w:type="dxa"/>
          </w:tcPr>
          <w:p w14:paraId="67587E6A" w14:textId="77777777" w:rsidR="00673982" w:rsidRPr="00673EF5" w:rsidRDefault="00673982" w:rsidP="005B2B15">
            <w:pPr>
              <w:jc w:val="center"/>
              <w:rPr>
                <w:rFonts w:ascii="Arial Narrow" w:hAnsi="Arial Narrow"/>
                <w:b/>
              </w:rPr>
            </w:pPr>
            <w:r w:rsidRPr="00673EF5">
              <w:rPr>
                <w:rFonts w:ascii="Arial Narrow" w:hAnsi="Arial Narrow"/>
                <w:b/>
              </w:rPr>
              <w:t>Severo</w:t>
            </w:r>
          </w:p>
          <w:p w14:paraId="48F69CF2" w14:textId="77777777" w:rsidR="00673982" w:rsidRPr="00673EF5" w:rsidRDefault="00673982" w:rsidP="005B2B15">
            <w:pPr>
              <w:jc w:val="center"/>
              <w:rPr>
                <w:rFonts w:ascii="Arial Narrow" w:hAnsi="Arial Narrow"/>
              </w:rPr>
            </w:pPr>
          </w:p>
        </w:tc>
        <w:tc>
          <w:tcPr>
            <w:tcW w:w="6372" w:type="dxa"/>
          </w:tcPr>
          <w:p w14:paraId="37EFD418" w14:textId="77777777" w:rsidR="00673982" w:rsidRPr="00673EF5" w:rsidRDefault="00673982" w:rsidP="005B2B15">
            <w:pPr>
              <w:jc w:val="both"/>
              <w:rPr>
                <w:rFonts w:ascii="Arial Narrow" w:hAnsi="Arial Narrow"/>
              </w:rPr>
            </w:pPr>
            <w:r w:rsidRPr="00673EF5">
              <w:rPr>
                <w:rFonts w:ascii="Arial Narrow" w:hAnsi="Arial Narrow"/>
              </w:rPr>
              <w:t>Riesgo cuya materialización afectaría muy gravemente en la gestión del negocio y los objetivos empresariales.</w:t>
            </w:r>
          </w:p>
        </w:tc>
      </w:tr>
    </w:tbl>
    <w:p w14:paraId="07018753" w14:textId="77777777" w:rsidR="00673982" w:rsidRPr="00673EF5" w:rsidRDefault="00673982" w:rsidP="00673982">
      <w:pPr>
        <w:rPr>
          <w:rFonts w:ascii="Arial Narrow" w:hAnsi="Arial Narrow"/>
        </w:rPr>
      </w:pPr>
    </w:p>
    <w:p w14:paraId="19DCA409" w14:textId="77777777" w:rsidR="00141AAA" w:rsidRPr="00673EF5" w:rsidRDefault="00141AAA" w:rsidP="00673982">
      <w:pPr>
        <w:rPr>
          <w:rFonts w:ascii="Arial Narrow" w:hAnsi="Arial Narrow"/>
        </w:rPr>
      </w:pPr>
    </w:p>
    <w:p w14:paraId="60B1305A" w14:textId="050999C8" w:rsidR="00673982" w:rsidRPr="00673EF5" w:rsidRDefault="00673982" w:rsidP="00141AAA">
      <w:pPr>
        <w:ind w:left="426"/>
        <w:rPr>
          <w:rFonts w:ascii="Arial Narrow" w:hAnsi="Arial Narrow"/>
        </w:rPr>
      </w:pPr>
      <w:r w:rsidRPr="00673EF5">
        <w:rPr>
          <w:rFonts w:ascii="Arial Narrow" w:hAnsi="Arial Narrow"/>
        </w:rPr>
        <w:t xml:space="preserve">Teniendo en cuenta lo anterior, el </w:t>
      </w:r>
      <w:r w:rsidRPr="00673EF5">
        <w:rPr>
          <w:rFonts w:ascii="Arial Narrow" w:hAnsi="Arial Narrow"/>
          <w:b/>
          <w:u w:val="single"/>
        </w:rPr>
        <w:t>Riesgo Inherente</w:t>
      </w:r>
      <w:r w:rsidRPr="00673EF5">
        <w:rPr>
          <w:rFonts w:ascii="Arial Narrow" w:hAnsi="Arial Narrow"/>
        </w:rPr>
        <w:t xml:space="preserve"> será igual a la Probabilidad de Ocurrencia por el Impacto del Riesgo.</w:t>
      </w:r>
    </w:p>
    <w:p w14:paraId="0898C530" w14:textId="3DDD4426" w:rsidR="00673982" w:rsidRPr="00673EF5" w:rsidRDefault="00673982" w:rsidP="00141AAA">
      <w:pPr>
        <w:ind w:left="426"/>
        <w:rPr>
          <w:rFonts w:ascii="Arial Narrow" w:hAnsi="Arial Narrow"/>
          <w:b/>
        </w:rPr>
      </w:pPr>
      <w:r w:rsidRPr="00673EF5">
        <w:rPr>
          <w:rFonts w:ascii="Arial Narrow" w:hAnsi="Arial Narrow"/>
          <w:b/>
        </w:rPr>
        <w:t>De la Valoración de Controles</w:t>
      </w:r>
    </w:p>
    <w:p w14:paraId="6C8C3EBE" w14:textId="77777777" w:rsidR="00141AAA" w:rsidRPr="00673EF5" w:rsidRDefault="00141AAA" w:rsidP="00673982">
      <w:pPr>
        <w:rPr>
          <w:rFonts w:ascii="Arial Narrow" w:hAnsi="Arial Narrow"/>
          <w:b/>
          <w:u w:val="single"/>
        </w:rPr>
      </w:pPr>
    </w:p>
    <w:tbl>
      <w:tblPr>
        <w:tblStyle w:val="Tablaconcuadrcula"/>
        <w:tblW w:w="0" w:type="auto"/>
        <w:tblInd w:w="419" w:type="dxa"/>
        <w:tblLook w:val="04A0" w:firstRow="1" w:lastRow="0" w:firstColumn="1" w:lastColumn="0" w:noHBand="0" w:noVBand="1"/>
      </w:tblPr>
      <w:tblGrid>
        <w:gridCol w:w="4247"/>
        <w:gridCol w:w="4247"/>
      </w:tblGrid>
      <w:tr w:rsidR="00673EF5" w:rsidRPr="00673EF5" w14:paraId="2FD180A1" w14:textId="77777777" w:rsidTr="000C707F">
        <w:tc>
          <w:tcPr>
            <w:tcW w:w="4247" w:type="dxa"/>
            <w:shd w:val="clear" w:color="auto" w:fill="C3C6DB"/>
          </w:tcPr>
          <w:p w14:paraId="67D189C4" w14:textId="77777777" w:rsidR="00673982" w:rsidRPr="00673EF5" w:rsidRDefault="00673982" w:rsidP="005B2B15">
            <w:pPr>
              <w:jc w:val="center"/>
              <w:rPr>
                <w:rFonts w:ascii="Arial Narrow" w:hAnsi="Arial Narrow"/>
                <w:b/>
              </w:rPr>
            </w:pPr>
            <w:r w:rsidRPr="00673EF5">
              <w:rPr>
                <w:rFonts w:ascii="Arial Narrow" w:hAnsi="Arial Narrow"/>
                <w:b/>
              </w:rPr>
              <w:t>Tipo de Control</w:t>
            </w:r>
          </w:p>
        </w:tc>
        <w:tc>
          <w:tcPr>
            <w:tcW w:w="4247" w:type="dxa"/>
            <w:shd w:val="clear" w:color="auto" w:fill="C3C6DB"/>
          </w:tcPr>
          <w:p w14:paraId="6C9F2168" w14:textId="77777777" w:rsidR="00673982" w:rsidRPr="00673EF5" w:rsidRDefault="00673982" w:rsidP="005B2B15">
            <w:pPr>
              <w:jc w:val="center"/>
              <w:rPr>
                <w:rFonts w:ascii="Arial Narrow" w:hAnsi="Arial Narrow"/>
                <w:b/>
              </w:rPr>
            </w:pPr>
            <w:r w:rsidRPr="00673EF5">
              <w:rPr>
                <w:rFonts w:ascii="Arial Narrow" w:hAnsi="Arial Narrow"/>
                <w:b/>
              </w:rPr>
              <w:t>Valor</w:t>
            </w:r>
          </w:p>
        </w:tc>
      </w:tr>
      <w:tr w:rsidR="00673EF5" w:rsidRPr="00673EF5" w14:paraId="2A520CA1" w14:textId="77777777" w:rsidTr="00141AAA">
        <w:tc>
          <w:tcPr>
            <w:tcW w:w="4247" w:type="dxa"/>
          </w:tcPr>
          <w:p w14:paraId="13405F0E" w14:textId="77777777" w:rsidR="00673982" w:rsidRPr="00673EF5" w:rsidRDefault="00673982" w:rsidP="005B2B15">
            <w:pPr>
              <w:jc w:val="center"/>
              <w:rPr>
                <w:rFonts w:ascii="Arial Narrow" w:hAnsi="Arial Narrow"/>
              </w:rPr>
            </w:pPr>
            <w:r w:rsidRPr="00673EF5">
              <w:rPr>
                <w:rFonts w:ascii="Arial Narrow" w:hAnsi="Arial Narrow"/>
              </w:rPr>
              <w:t>Control Preventivo</w:t>
            </w:r>
          </w:p>
        </w:tc>
        <w:tc>
          <w:tcPr>
            <w:tcW w:w="4247" w:type="dxa"/>
          </w:tcPr>
          <w:p w14:paraId="278B6944" w14:textId="77777777" w:rsidR="00673982" w:rsidRPr="00673EF5" w:rsidRDefault="00673982" w:rsidP="005B2B15">
            <w:pPr>
              <w:jc w:val="center"/>
              <w:rPr>
                <w:rFonts w:ascii="Arial Narrow" w:hAnsi="Arial Narrow"/>
              </w:rPr>
            </w:pPr>
            <w:r w:rsidRPr="00673EF5">
              <w:rPr>
                <w:rFonts w:ascii="Arial Narrow" w:hAnsi="Arial Narrow"/>
              </w:rPr>
              <w:t>3</w:t>
            </w:r>
          </w:p>
        </w:tc>
      </w:tr>
      <w:tr w:rsidR="00673EF5" w:rsidRPr="00673EF5" w14:paraId="1193C2D4" w14:textId="77777777" w:rsidTr="00141AAA">
        <w:tc>
          <w:tcPr>
            <w:tcW w:w="4247" w:type="dxa"/>
          </w:tcPr>
          <w:p w14:paraId="28BB356F" w14:textId="77777777" w:rsidR="00673982" w:rsidRPr="00673EF5" w:rsidRDefault="00673982" w:rsidP="005B2B15">
            <w:pPr>
              <w:jc w:val="center"/>
              <w:rPr>
                <w:rFonts w:ascii="Arial Narrow" w:hAnsi="Arial Narrow"/>
              </w:rPr>
            </w:pPr>
            <w:r w:rsidRPr="00673EF5">
              <w:rPr>
                <w:rFonts w:ascii="Arial Narrow" w:hAnsi="Arial Narrow"/>
              </w:rPr>
              <w:t>Control Detectivo</w:t>
            </w:r>
          </w:p>
        </w:tc>
        <w:tc>
          <w:tcPr>
            <w:tcW w:w="4247" w:type="dxa"/>
          </w:tcPr>
          <w:p w14:paraId="30FDBEF6" w14:textId="77777777" w:rsidR="00673982" w:rsidRPr="00673EF5" w:rsidRDefault="00673982" w:rsidP="005B2B15">
            <w:pPr>
              <w:jc w:val="center"/>
              <w:rPr>
                <w:rFonts w:ascii="Arial Narrow" w:hAnsi="Arial Narrow"/>
              </w:rPr>
            </w:pPr>
            <w:r w:rsidRPr="00673EF5">
              <w:rPr>
                <w:rFonts w:ascii="Arial Narrow" w:hAnsi="Arial Narrow"/>
              </w:rPr>
              <w:t>2</w:t>
            </w:r>
          </w:p>
        </w:tc>
      </w:tr>
      <w:tr w:rsidR="00673EF5" w:rsidRPr="00673EF5" w14:paraId="7FEBD4D7" w14:textId="77777777" w:rsidTr="00141AAA">
        <w:tc>
          <w:tcPr>
            <w:tcW w:w="4247" w:type="dxa"/>
          </w:tcPr>
          <w:p w14:paraId="6CA60239" w14:textId="77777777" w:rsidR="00673982" w:rsidRPr="00673EF5" w:rsidRDefault="00673982" w:rsidP="005B2B15">
            <w:pPr>
              <w:jc w:val="center"/>
              <w:rPr>
                <w:rFonts w:ascii="Arial Narrow" w:hAnsi="Arial Narrow"/>
              </w:rPr>
            </w:pPr>
            <w:r w:rsidRPr="00673EF5">
              <w:rPr>
                <w:rFonts w:ascii="Arial Narrow" w:hAnsi="Arial Narrow"/>
              </w:rPr>
              <w:t>Ningún Control</w:t>
            </w:r>
          </w:p>
        </w:tc>
        <w:tc>
          <w:tcPr>
            <w:tcW w:w="4247" w:type="dxa"/>
          </w:tcPr>
          <w:p w14:paraId="37B0424A" w14:textId="77777777" w:rsidR="00673982" w:rsidRPr="00673EF5" w:rsidRDefault="00673982" w:rsidP="005B2B15">
            <w:pPr>
              <w:jc w:val="center"/>
              <w:rPr>
                <w:rFonts w:ascii="Arial Narrow" w:hAnsi="Arial Narrow"/>
              </w:rPr>
            </w:pPr>
            <w:r w:rsidRPr="00673EF5">
              <w:rPr>
                <w:rFonts w:ascii="Arial Narrow" w:hAnsi="Arial Narrow"/>
              </w:rPr>
              <w:t>1</w:t>
            </w:r>
          </w:p>
        </w:tc>
      </w:tr>
      <w:tr w:rsidR="00673EF5" w:rsidRPr="00673EF5" w14:paraId="049E9DC0" w14:textId="77777777" w:rsidTr="000C707F">
        <w:tc>
          <w:tcPr>
            <w:tcW w:w="4247" w:type="dxa"/>
            <w:shd w:val="clear" w:color="auto" w:fill="C3C6DB"/>
          </w:tcPr>
          <w:p w14:paraId="155132A5" w14:textId="77777777" w:rsidR="00673982" w:rsidRPr="00673EF5" w:rsidRDefault="00673982" w:rsidP="005B2B15">
            <w:pPr>
              <w:jc w:val="center"/>
              <w:rPr>
                <w:rFonts w:ascii="Arial Narrow" w:hAnsi="Arial Narrow"/>
                <w:b/>
              </w:rPr>
            </w:pPr>
            <w:r w:rsidRPr="00673EF5">
              <w:rPr>
                <w:rFonts w:ascii="Arial Narrow" w:hAnsi="Arial Narrow"/>
                <w:b/>
              </w:rPr>
              <w:t>Idoneidad del Control</w:t>
            </w:r>
          </w:p>
        </w:tc>
        <w:tc>
          <w:tcPr>
            <w:tcW w:w="4247" w:type="dxa"/>
            <w:shd w:val="clear" w:color="auto" w:fill="C3C6DB"/>
          </w:tcPr>
          <w:p w14:paraId="6710A534" w14:textId="77777777" w:rsidR="00673982" w:rsidRPr="00673EF5" w:rsidRDefault="00673982" w:rsidP="005B2B15">
            <w:pPr>
              <w:jc w:val="center"/>
              <w:rPr>
                <w:rFonts w:ascii="Arial Narrow" w:hAnsi="Arial Narrow"/>
                <w:b/>
              </w:rPr>
            </w:pPr>
            <w:r w:rsidRPr="00673EF5">
              <w:rPr>
                <w:rFonts w:ascii="Arial Narrow" w:hAnsi="Arial Narrow"/>
                <w:b/>
              </w:rPr>
              <w:t>Valor</w:t>
            </w:r>
          </w:p>
        </w:tc>
      </w:tr>
      <w:tr w:rsidR="00673EF5" w:rsidRPr="00673EF5" w14:paraId="6046C5F2" w14:textId="77777777" w:rsidTr="00141AAA">
        <w:tc>
          <w:tcPr>
            <w:tcW w:w="4247" w:type="dxa"/>
          </w:tcPr>
          <w:p w14:paraId="54168AC4" w14:textId="77777777" w:rsidR="00673982" w:rsidRPr="00673EF5" w:rsidRDefault="00673982" w:rsidP="005B2B15">
            <w:pPr>
              <w:jc w:val="center"/>
              <w:rPr>
                <w:rFonts w:ascii="Arial Narrow" w:hAnsi="Arial Narrow"/>
              </w:rPr>
            </w:pPr>
            <w:r w:rsidRPr="00673EF5">
              <w:rPr>
                <w:rFonts w:ascii="Arial Narrow" w:hAnsi="Arial Narrow"/>
              </w:rPr>
              <w:t>Apropiada</w:t>
            </w:r>
          </w:p>
        </w:tc>
        <w:tc>
          <w:tcPr>
            <w:tcW w:w="4247" w:type="dxa"/>
          </w:tcPr>
          <w:p w14:paraId="7FD66DFF" w14:textId="77777777" w:rsidR="00673982" w:rsidRPr="00673EF5" w:rsidRDefault="00673982" w:rsidP="005B2B15">
            <w:pPr>
              <w:jc w:val="center"/>
              <w:rPr>
                <w:rFonts w:ascii="Arial Narrow" w:hAnsi="Arial Narrow"/>
              </w:rPr>
            </w:pPr>
            <w:r w:rsidRPr="00673EF5">
              <w:rPr>
                <w:rFonts w:ascii="Arial Narrow" w:hAnsi="Arial Narrow"/>
              </w:rPr>
              <w:t>3</w:t>
            </w:r>
          </w:p>
        </w:tc>
      </w:tr>
      <w:tr w:rsidR="00673EF5" w:rsidRPr="00673EF5" w14:paraId="271151ED" w14:textId="77777777" w:rsidTr="00141AAA">
        <w:tc>
          <w:tcPr>
            <w:tcW w:w="4247" w:type="dxa"/>
          </w:tcPr>
          <w:p w14:paraId="1624CDED" w14:textId="77777777" w:rsidR="00673982" w:rsidRPr="00673EF5" w:rsidRDefault="00673982" w:rsidP="005B2B15">
            <w:pPr>
              <w:jc w:val="center"/>
              <w:rPr>
                <w:rFonts w:ascii="Arial Narrow" w:hAnsi="Arial Narrow"/>
              </w:rPr>
            </w:pPr>
            <w:r w:rsidRPr="00673EF5">
              <w:rPr>
                <w:rFonts w:ascii="Arial Narrow" w:hAnsi="Arial Narrow"/>
              </w:rPr>
              <w:t>Mejorable</w:t>
            </w:r>
          </w:p>
        </w:tc>
        <w:tc>
          <w:tcPr>
            <w:tcW w:w="4247" w:type="dxa"/>
          </w:tcPr>
          <w:p w14:paraId="1CFCBDFD" w14:textId="77777777" w:rsidR="00673982" w:rsidRPr="00673EF5" w:rsidRDefault="00673982" w:rsidP="005B2B15">
            <w:pPr>
              <w:jc w:val="center"/>
              <w:rPr>
                <w:rFonts w:ascii="Arial Narrow" w:hAnsi="Arial Narrow"/>
              </w:rPr>
            </w:pPr>
            <w:r w:rsidRPr="00673EF5">
              <w:rPr>
                <w:rFonts w:ascii="Arial Narrow" w:hAnsi="Arial Narrow"/>
              </w:rPr>
              <w:t>2</w:t>
            </w:r>
          </w:p>
        </w:tc>
      </w:tr>
      <w:tr w:rsidR="00673EF5" w:rsidRPr="00673EF5" w14:paraId="3C0232C3" w14:textId="77777777" w:rsidTr="00141AAA">
        <w:tc>
          <w:tcPr>
            <w:tcW w:w="4247" w:type="dxa"/>
          </w:tcPr>
          <w:p w14:paraId="5E80C1B8" w14:textId="77777777" w:rsidR="00673982" w:rsidRPr="00673EF5" w:rsidRDefault="00673982" w:rsidP="005B2B15">
            <w:pPr>
              <w:jc w:val="center"/>
              <w:rPr>
                <w:rFonts w:ascii="Arial Narrow" w:hAnsi="Arial Narrow"/>
              </w:rPr>
            </w:pPr>
            <w:r w:rsidRPr="00673EF5">
              <w:rPr>
                <w:rFonts w:ascii="Arial Narrow" w:hAnsi="Arial Narrow"/>
              </w:rPr>
              <w:t>Deficiente</w:t>
            </w:r>
          </w:p>
        </w:tc>
        <w:tc>
          <w:tcPr>
            <w:tcW w:w="4247" w:type="dxa"/>
          </w:tcPr>
          <w:p w14:paraId="0C949AC5" w14:textId="77777777" w:rsidR="00673982" w:rsidRPr="00673EF5" w:rsidRDefault="00673982" w:rsidP="005B2B15">
            <w:pPr>
              <w:jc w:val="center"/>
              <w:rPr>
                <w:rFonts w:ascii="Arial Narrow" w:hAnsi="Arial Narrow"/>
              </w:rPr>
            </w:pPr>
            <w:r w:rsidRPr="00673EF5">
              <w:rPr>
                <w:rFonts w:ascii="Arial Narrow" w:hAnsi="Arial Narrow"/>
              </w:rPr>
              <w:t>1</w:t>
            </w:r>
          </w:p>
        </w:tc>
      </w:tr>
      <w:tr w:rsidR="00673EF5" w:rsidRPr="00673EF5" w14:paraId="059DEFB4" w14:textId="77777777" w:rsidTr="000C707F">
        <w:tc>
          <w:tcPr>
            <w:tcW w:w="4247" w:type="dxa"/>
            <w:shd w:val="clear" w:color="auto" w:fill="C3C6DB"/>
          </w:tcPr>
          <w:p w14:paraId="3B622959" w14:textId="77777777" w:rsidR="00673982" w:rsidRPr="00673EF5" w:rsidRDefault="00673982" w:rsidP="005B2B15">
            <w:pPr>
              <w:jc w:val="center"/>
              <w:rPr>
                <w:rFonts w:ascii="Arial Narrow" w:hAnsi="Arial Narrow"/>
                <w:b/>
              </w:rPr>
            </w:pPr>
            <w:r w:rsidRPr="00673EF5">
              <w:rPr>
                <w:rFonts w:ascii="Arial Narrow" w:hAnsi="Arial Narrow"/>
                <w:b/>
              </w:rPr>
              <w:t>Frecuencia del Control</w:t>
            </w:r>
          </w:p>
        </w:tc>
        <w:tc>
          <w:tcPr>
            <w:tcW w:w="4247" w:type="dxa"/>
            <w:shd w:val="clear" w:color="auto" w:fill="C3C6DB"/>
          </w:tcPr>
          <w:p w14:paraId="3FD91240" w14:textId="77777777" w:rsidR="00673982" w:rsidRPr="00673EF5" w:rsidRDefault="00673982" w:rsidP="005B2B15">
            <w:pPr>
              <w:jc w:val="center"/>
              <w:rPr>
                <w:rFonts w:ascii="Arial Narrow" w:hAnsi="Arial Narrow"/>
                <w:b/>
              </w:rPr>
            </w:pPr>
            <w:r w:rsidRPr="00673EF5">
              <w:rPr>
                <w:rFonts w:ascii="Arial Narrow" w:hAnsi="Arial Narrow"/>
                <w:b/>
              </w:rPr>
              <w:t>Valor</w:t>
            </w:r>
          </w:p>
        </w:tc>
      </w:tr>
      <w:tr w:rsidR="00673EF5" w:rsidRPr="00673EF5" w14:paraId="71127C3A" w14:textId="77777777" w:rsidTr="00141AAA">
        <w:tc>
          <w:tcPr>
            <w:tcW w:w="4247" w:type="dxa"/>
          </w:tcPr>
          <w:p w14:paraId="170186B0" w14:textId="77777777" w:rsidR="00673982" w:rsidRPr="00673EF5" w:rsidRDefault="00673982" w:rsidP="005B2B15">
            <w:pPr>
              <w:jc w:val="center"/>
              <w:rPr>
                <w:rFonts w:ascii="Arial Narrow" w:hAnsi="Arial Narrow"/>
              </w:rPr>
            </w:pPr>
            <w:r w:rsidRPr="00673EF5">
              <w:rPr>
                <w:rFonts w:ascii="Arial Narrow" w:hAnsi="Arial Narrow"/>
              </w:rPr>
              <w:t>Permanente</w:t>
            </w:r>
          </w:p>
        </w:tc>
        <w:tc>
          <w:tcPr>
            <w:tcW w:w="4247" w:type="dxa"/>
          </w:tcPr>
          <w:p w14:paraId="3098CD8E" w14:textId="77777777" w:rsidR="00673982" w:rsidRPr="00673EF5" w:rsidRDefault="00673982" w:rsidP="005B2B15">
            <w:pPr>
              <w:jc w:val="center"/>
              <w:rPr>
                <w:rFonts w:ascii="Arial Narrow" w:hAnsi="Arial Narrow"/>
              </w:rPr>
            </w:pPr>
            <w:r w:rsidRPr="00673EF5">
              <w:rPr>
                <w:rFonts w:ascii="Arial Narrow" w:hAnsi="Arial Narrow"/>
              </w:rPr>
              <w:t>3</w:t>
            </w:r>
          </w:p>
        </w:tc>
      </w:tr>
      <w:tr w:rsidR="00673EF5" w:rsidRPr="00673EF5" w14:paraId="46E705F6" w14:textId="77777777" w:rsidTr="00141AAA">
        <w:tc>
          <w:tcPr>
            <w:tcW w:w="4247" w:type="dxa"/>
          </w:tcPr>
          <w:p w14:paraId="6D34AD63" w14:textId="77777777" w:rsidR="00673982" w:rsidRPr="00673EF5" w:rsidRDefault="00673982" w:rsidP="005B2B15">
            <w:pPr>
              <w:jc w:val="center"/>
              <w:rPr>
                <w:rFonts w:ascii="Arial Narrow" w:hAnsi="Arial Narrow"/>
              </w:rPr>
            </w:pPr>
            <w:r w:rsidRPr="00673EF5">
              <w:rPr>
                <w:rFonts w:ascii="Arial Narrow" w:hAnsi="Arial Narrow"/>
              </w:rPr>
              <w:t>Periódico</w:t>
            </w:r>
          </w:p>
        </w:tc>
        <w:tc>
          <w:tcPr>
            <w:tcW w:w="4247" w:type="dxa"/>
          </w:tcPr>
          <w:p w14:paraId="18EC9399" w14:textId="77777777" w:rsidR="00673982" w:rsidRPr="00673EF5" w:rsidRDefault="00673982" w:rsidP="005B2B15">
            <w:pPr>
              <w:jc w:val="center"/>
              <w:rPr>
                <w:rFonts w:ascii="Arial Narrow" w:hAnsi="Arial Narrow"/>
              </w:rPr>
            </w:pPr>
            <w:r w:rsidRPr="00673EF5">
              <w:rPr>
                <w:rFonts w:ascii="Arial Narrow" w:hAnsi="Arial Narrow"/>
              </w:rPr>
              <w:t>2</w:t>
            </w:r>
          </w:p>
        </w:tc>
      </w:tr>
      <w:tr w:rsidR="00673EF5" w:rsidRPr="00673EF5" w14:paraId="33005637" w14:textId="77777777" w:rsidTr="00141AAA">
        <w:tc>
          <w:tcPr>
            <w:tcW w:w="4247" w:type="dxa"/>
          </w:tcPr>
          <w:p w14:paraId="27DC7CBE" w14:textId="77777777" w:rsidR="00673982" w:rsidRPr="00673EF5" w:rsidRDefault="00673982" w:rsidP="005B2B15">
            <w:pPr>
              <w:jc w:val="center"/>
              <w:rPr>
                <w:rFonts w:ascii="Arial Narrow" w:hAnsi="Arial Narrow"/>
              </w:rPr>
            </w:pPr>
            <w:r w:rsidRPr="00673EF5">
              <w:rPr>
                <w:rFonts w:ascii="Arial Narrow" w:hAnsi="Arial Narrow"/>
              </w:rPr>
              <w:t>No se realiza</w:t>
            </w:r>
          </w:p>
        </w:tc>
        <w:tc>
          <w:tcPr>
            <w:tcW w:w="4247" w:type="dxa"/>
          </w:tcPr>
          <w:p w14:paraId="50AA5EB6" w14:textId="77777777" w:rsidR="00673982" w:rsidRPr="00673EF5" w:rsidRDefault="00673982" w:rsidP="005B2B15">
            <w:pPr>
              <w:jc w:val="center"/>
              <w:rPr>
                <w:rFonts w:ascii="Arial Narrow" w:hAnsi="Arial Narrow"/>
              </w:rPr>
            </w:pPr>
            <w:r w:rsidRPr="00673EF5">
              <w:rPr>
                <w:rFonts w:ascii="Arial Narrow" w:hAnsi="Arial Narrow"/>
              </w:rPr>
              <w:t>1</w:t>
            </w:r>
          </w:p>
        </w:tc>
      </w:tr>
      <w:tr w:rsidR="00673EF5" w:rsidRPr="00673EF5" w14:paraId="7C74FD62" w14:textId="77777777" w:rsidTr="000C707F">
        <w:tc>
          <w:tcPr>
            <w:tcW w:w="4247" w:type="dxa"/>
            <w:shd w:val="clear" w:color="auto" w:fill="C3C6DB"/>
          </w:tcPr>
          <w:p w14:paraId="2EF85D9D" w14:textId="77777777" w:rsidR="00673982" w:rsidRPr="00673EF5" w:rsidRDefault="00673982" w:rsidP="005B2B15">
            <w:pPr>
              <w:jc w:val="center"/>
              <w:rPr>
                <w:rFonts w:ascii="Arial Narrow" w:hAnsi="Arial Narrow"/>
                <w:b/>
              </w:rPr>
            </w:pPr>
            <w:r w:rsidRPr="00673EF5">
              <w:rPr>
                <w:rFonts w:ascii="Arial Narrow" w:hAnsi="Arial Narrow"/>
                <w:b/>
              </w:rPr>
              <w:t>Forma de Realización</w:t>
            </w:r>
          </w:p>
        </w:tc>
        <w:tc>
          <w:tcPr>
            <w:tcW w:w="4247" w:type="dxa"/>
            <w:shd w:val="clear" w:color="auto" w:fill="C3C6DB"/>
          </w:tcPr>
          <w:p w14:paraId="092C1D84" w14:textId="77777777" w:rsidR="00673982" w:rsidRPr="00673EF5" w:rsidRDefault="00673982" w:rsidP="005B2B15">
            <w:pPr>
              <w:jc w:val="center"/>
              <w:rPr>
                <w:rFonts w:ascii="Arial Narrow" w:hAnsi="Arial Narrow"/>
                <w:b/>
              </w:rPr>
            </w:pPr>
            <w:r w:rsidRPr="00673EF5">
              <w:rPr>
                <w:rFonts w:ascii="Arial Narrow" w:hAnsi="Arial Narrow"/>
                <w:b/>
              </w:rPr>
              <w:t>Valor</w:t>
            </w:r>
          </w:p>
        </w:tc>
      </w:tr>
      <w:tr w:rsidR="00673EF5" w:rsidRPr="00673EF5" w14:paraId="4890CEB0" w14:textId="77777777" w:rsidTr="00141AAA">
        <w:tc>
          <w:tcPr>
            <w:tcW w:w="4247" w:type="dxa"/>
          </w:tcPr>
          <w:p w14:paraId="2F298DCA" w14:textId="77777777" w:rsidR="00673982" w:rsidRPr="00673EF5" w:rsidRDefault="00673982" w:rsidP="005B2B15">
            <w:pPr>
              <w:jc w:val="center"/>
              <w:rPr>
                <w:rFonts w:ascii="Arial Narrow" w:hAnsi="Arial Narrow"/>
              </w:rPr>
            </w:pPr>
            <w:r w:rsidRPr="00673EF5">
              <w:rPr>
                <w:rFonts w:ascii="Arial Narrow" w:hAnsi="Arial Narrow"/>
              </w:rPr>
              <w:t>Automático</w:t>
            </w:r>
          </w:p>
        </w:tc>
        <w:tc>
          <w:tcPr>
            <w:tcW w:w="4247" w:type="dxa"/>
          </w:tcPr>
          <w:p w14:paraId="68315B84" w14:textId="77777777" w:rsidR="00673982" w:rsidRPr="00673EF5" w:rsidRDefault="00673982" w:rsidP="005B2B15">
            <w:pPr>
              <w:jc w:val="center"/>
              <w:rPr>
                <w:rFonts w:ascii="Arial Narrow" w:hAnsi="Arial Narrow"/>
              </w:rPr>
            </w:pPr>
            <w:r w:rsidRPr="00673EF5">
              <w:rPr>
                <w:rFonts w:ascii="Arial Narrow" w:hAnsi="Arial Narrow"/>
              </w:rPr>
              <w:t>3</w:t>
            </w:r>
          </w:p>
        </w:tc>
      </w:tr>
      <w:tr w:rsidR="00673EF5" w:rsidRPr="00673EF5" w14:paraId="2A614878" w14:textId="77777777" w:rsidTr="00141AAA">
        <w:tc>
          <w:tcPr>
            <w:tcW w:w="4247" w:type="dxa"/>
          </w:tcPr>
          <w:p w14:paraId="765619D0" w14:textId="77777777" w:rsidR="00673982" w:rsidRPr="00673EF5" w:rsidRDefault="00673982" w:rsidP="005B2B15">
            <w:pPr>
              <w:jc w:val="center"/>
              <w:rPr>
                <w:rFonts w:ascii="Arial Narrow" w:hAnsi="Arial Narrow"/>
              </w:rPr>
            </w:pPr>
            <w:r w:rsidRPr="00673EF5">
              <w:rPr>
                <w:rFonts w:ascii="Arial Narrow" w:hAnsi="Arial Narrow"/>
              </w:rPr>
              <w:t>Manual</w:t>
            </w:r>
          </w:p>
        </w:tc>
        <w:tc>
          <w:tcPr>
            <w:tcW w:w="4247" w:type="dxa"/>
          </w:tcPr>
          <w:p w14:paraId="602945A2" w14:textId="77777777" w:rsidR="00673982" w:rsidRPr="00673EF5" w:rsidRDefault="00673982" w:rsidP="005B2B15">
            <w:pPr>
              <w:jc w:val="center"/>
              <w:rPr>
                <w:rFonts w:ascii="Arial Narrow" w:hAnsi="Arial Narrow"/>
              </w:rPr>
            </w:pPr>
            <w:r w:rsidRPr="00673EF5">
              <w:rPr>
                <w:rFonts w:ascii="Arial Narrow" w:hAnsi="Arial Narrow"/>
              </w:rPr>
              <w:t>2</w:t>
            </w:r>
          </w:p>
        </w:tc>
      </w:tr>
      <w:tr w:rsidR="00673982" w:rsidRPr="00673EF5" w14:paraId="4467B9C6" w14:textId="77777777" w:rsidTr="00141AAA">
        <w:tc>
          <w:tcPr>
            <w:tcW w:w="4247" w:type="dxa"/>
          </w:tcPr>
          <w:p w14:paraId="7125FDA8" w14:textId="77777777" w:rsidR="00673982" w:rsidRPr="00673EF5" w:rsidRDefault="00673982" w:rsidP="005B2B15">
            <w:pPr>
              <w:jc w:val="center"/>
              <w:rPr>
                <w:rFonts w:ascii="Arial Narrow" w:hAnsi="Arial Narrow"/>
              </w:rPr>
            </w:pPr>
            <w:r w:rsidRPr="00673EF5">
              <w:rPr>
                <w:rFonts w:ascii="Arial Narrow" w:hAnsi="Arial Narrow"/>
              </w:rPr>
              <w:t>No se realiza</w:t>
            </w:r>
          </w:p>
        </w:tc>
        <w:tc>
          <w:tcPr>
            <w:tcW w:w="4247" w:type="dxa"/>
          </w:tcPr>
          <w:p w14:paraId="5980FC9B" w14:textId="77777777" w:rsidR="00673982" w:rsidRPr="00673EF5" w:rsidRDefault="00673982" w:rsidP="005B2B15">
            <w:pPr>
              <w:jc w:val="center"/>
              <w:rPr>
                <w:rFonts w:ascii="Arial Narrow" w:hAnsi="Arial Narrow"/>
              </w:rPr>
            </w:pPr>
            <w:r w:rsidRPr="00673EF5">
              <w:rPr>
                <w:rFonts w:ascii="Arial Narrow" w:hAnsi="Arial Narrow"/>
              </w:rPr>
              <w:t>1</w:t>
            </w:r>
          </w:p>
        </w:tc>
      </w:tr>
    </w:tbl>
    <w:p w14:paraId="5A4EB73F" w14:textId="39E148C2" w:rsidR="00673982" w:rsidRPr="00673EF5" w:rsidRDefault="00673982" w:rsidP="00673982">
      <w:pPr>
        <w:rPr>
          <w:rFonts w:ascii="Arial Narrow" w:hAnsi="Arial Narrow"/>
        </w:rPr>
      </w:pPr>
    </w:p>
    <w:p w14:paraId="12B107CE" w14:textId="77777777" w:rsidR="00141AAA" w:rsidRPr="00673EF5" w:rsidRDefault="00141AAA" w:rsidP="00673982">
      <w:pPr>
        <w:rPr>
          <w:rFonts w:ascii="Arial Narrow" w:hAnsi="Arial Narrow"/>
        </w:rPr>
      </w:pPr>
    </w:p>
    <w:p w14:paraId="18D8CF52" w14:textId="25828447" w:rsidR="00673982" w:rsidRPr="00673EF5" w:rsidRDefault="00673982" w:rsidP="00141AAA">
      <w:pPr>
        <w:ind w:left="426"/>
        <w:rPr>
          <w:rFonts w:ascii="Arial Narrow" w:hAnsi="Arial Narrow"/>
          <w:b/>
        </w:rPr>
      </w:pPr>
      <w:r w:rsidRPr="00673EF5">
        <w:rPr>
          <w:rFonts w:ascii="Arial Narrow" w:hAnsi="Arial Narrow"/>
          <w:b/>
        </w:rPr>
        <w:t>Nivel de Efectividad de Controles</w:t>
      </w:r>
    </w:p>
    <w:tbl>
      <w:tblPr>
        <w:tblStyle w:val="Tablaconcuadrcula"/>
        <w:tblW w:w="0" w:type="auto"/>
        <w:tblInd w:w="419" w:type="dxa"/>
        <w:tblLook w:val="04A0" w:firstRow="1" w:lastRow="0" w:firstColumn="1" w:lastColumn="0" w:noHBand="0" w:noVBand="1"/>
      </w:tblPr>
      <w:tblGrid>
        <w:gridCol w:w="3036"/>
        <w:gridCol w:w="2826"/>
        <w:gridCol w:w="2632"/>
      </w:tblGrid>
      <w:tr w:rsidR="00673EF5" w:rsidRPr="00673EF5" w14:paraId="758740C7" w14:textId="77777777" w:rsidTr="000C707F">
        <w:tc>
          <w:tcPr>
            <w:tcW w:w="3036" w:type="dxa"/>
            <w:shd w:val="clear" w:color="auto" w:fill="C3C6DB"/>
          </w:tcPr>
          <w:p w14:paraId="509631B0" w14:textId="77777777" w:rsidR="00673982" w:rsidRPr="00673EF5" w:rsidRDefault="00673982" w:rsidP="005B2B15">
            <w:pPr>
              <w:jc w:val="center"/>
              <w:rPr>
                <w:rFonts w:ascii="Arial Narrow" w:hAnsi="Arial Narrow"/>
                <w:b/>
              </w:rPr>
            </w:pPr>
            <w:r w:rsidRPr="00673EF5">
              <w:rPr>
                <w:rFonts w:ascii="Arial Narrow" w:hAnsi="Arial Narrow"/>
                <w:b/>
              </w:rPr>
              <w:t>Nivel de Efectividad</w:t>
            </w:r>
          </w:p>
        </w:tc>
        <w:tc>
          <w:tcPr>
            <w:tcW w:w="2826" w:type="dxa"/>
            <w:shd w:val="clear" w:color="auto" w:fill="C3C6DB"/>
          </w:tcPr>
          <w:p w14:paraId="2CFD0FEB" w14:textId="77777777" w:rsidR="00673982" w:rsidRPr="00673EF5" w:rsidRDefault="00673982" w:rsidP="005B2B15">
            <w:pPr>
              <w:jc w:val="center"/>
              <w:rPr>
                <w:rFonts w:ascii="Arial Narrow" w:hAnsi="Arial Narrow"/>
                <w:b/>
              </w:rPr>
            </w:pPr>
            <w:r w:rsidRPr="00673EF5">
              <w:rPr>
                <w:rFonts w:ascii="Arial Narrow" w:hAnsi="Arial Narrow"/>
                <w:b/>
              </w:rPr>
              <w:t>Evaluación de Efectividad de los Controles (*)</w:t>
            </w:r>
          </w:p>
        </w:tc>
        <w:tc>
          <w:tcPr>
            <w:tcW w:w="2632" w:type="dxa"/>
            <w:shd w:val="clear" w:color="auto" w:fill="C3C6DB"/>
          </w:tcPr>
          <w:p w14:paraId="03588231" w14:textId="77777777" w:rsidR="00673982" w:rsidRPr="00673EF5" w:rsidRDefault="00673982" w:rsidP="005B2B15">
            <w:pPr>
              <w:jc w:val="center"/>
              <w:rPr>
                <w:rFonts w:ascii="Arial Narrow" w:hAnsi="Arial Narrow"/>
                <w:b/>
              </w:rPr>
            </w:pPr>
            <w:r w:rsidRPr="00673EF5">
              <w:rPr>
                <w:rFonts w:ascii="Arial Narrow" w:hAnsi="Arial Narrow"/>
                <w:b/>
              </w:rPr>
              <w:t>Vulnerabilidad</w:t>
            </w:r>
          </w:p>
        </w:tc>
      </w:tr>
      <w:tr w:rsidR="00673EF5" w:rsidRPr="00673EF5" w14:paraId="43DDC84E" w14:textId="77777777" w:rsidTr="00141AAA">
        <w:tc>
          <w:tcPr>
            <w:tcW w:w="3036" w:type="dxa"/>
          </w:tcPr>
          <w:p w14:paraId="60CD0E39" w14:textId="77777777" w:rsidR="00673982" w:rsidRPr="00673EF5" w:rsidRDefault="00673982" w:rsidP="005B2B15">
            <w:pPr>
              <w:jc w:val="center"/>
              <w:rPr>
                <w:rFonts w:ascii="Arial Narrow" w:hAnsi="Arial Narrow"/>
              </w:rPr>
            </w:pPr>
            <w:r w:rsidRPr="00673EF5">
              <w:rPr>
                <w:rFonts w:ascii="Arial Narrow" w:hAnsi="Arial Narrow"/>
              </w:rPr>
              <w:t>Muy Alto</w:t>
            </w:r>
          </w:p>
        </w:tc>
        <w:tc>
          <w:tcPr>
            <w:tcW w:w="2826" w:type="dxa"/>
          </w:tcPr>
          <w:p w14:paraId="35A78B55" w14:textId="77777777" w:rsidR="00673982" w:rsidRPr="00673EF5" w:rsidRDefault="00673982" w:rsidP="005B2B15">
            <w:pPr>
              <w:jc w:val="center"/>
              <w:rPr>
                <w:rFonts w:ascii="Arial Narrow" w:hAnsi="Arial Narrow"/>
              </w:rPr>
            </w:pPr>
            <w:r w:rsidRPr="00673EF5">
              <w:rPr>
                <w:rFonts w:ascii="Arial Narrow" w:hAnsi="Arial Narrow"/>
              </w:rPr>
              <w:t>12</w:t>
            </w:r>
          </w:p>
        </w:tc>
        <w:tc>
          <w:tcPr>
            <w:tcW w:w="2632" w:type="dxa"/>
          </w:tcPr>
          <w:p w14:paraId="7799018F" w14:textId="77777777" w:rsidR="00673982" w:rsidRPr="00673EF5" w:rsidRDefault="00673982" w:rsidP="005B2B15">
            <w:pPr>
              <w:jc w:val="center"/>
              <w:rPr>
                <w:rFonts w:ascii="Arial Narrow" w:hAnsi="Arial Narrow"/>
              </w:rPr>
            </w:pPr>
            <w:r w:rsidRPr="00673EF5">
              <w:rPr>
                <w:rFonts w:ascii="Arial Narrow" w:hAnsi="Arial Narrow"/>
              </w:rPr>
              <w:t>0.2</w:t>
            </w:r>
          </w:p>
        </w:tc>
      </w:tr>
      <w:tr w:rsidR="00673EF5" w:rsidRPr="00673EF5" w14:paraId="6CF032B7" w14:textId="77777777" w:rsidTr="00141AAA">
        <w:tc>
          <w:tcPr>
            <w:tcW w:w="3036" w:type="dxa"/>
          </w:tcPr>
          <w:p w14:paraId="2E5A2DD5" w14:textId="77777777" w:rsidR="00673982" w:rsidRPr="00673EF5" w:rsidRDefault="00673982" w:rsidP="005B2B15">
            <w:pPr>
              <w:jc w:val="center"/>
              <w:rPr>
                <w:rFonts w:ascii="Arial Narrow" w:hAnsi="Arial Narrow"/>
              </w:rPr>
            </w:pPr>
            <w:r w:rsidRPr="00673EF5">
              <w:rPr>
                <w:rFonts w:ascii="Arial Narrow" w:hAnsi="Arial Narrow"/>
              </w:rPr>
              <w:t>Alto</w:t>
            </w:r>
          </w:p>
        </w:tc>
        <w:tc>
          <w:tcPr>
            <w:tcW w:w="2826" w:type="dxa"/>
          </w:tcPr>
          <w:p w14:paraId="549D0185" w14:textId="77777777" w:rsidR="00673982" w:rsidRPr="00673EF5" w:rsidRDefault="00673982" w:rsidP="005B2B15">
            <w:pPr>
              <w:jc w:val="center"/>
              <w:rPr>
                <w:rFonts w:ascii="Arial Narrow" w:hAnsi="Arial Narrow"/>
              </w:rPr>
            </w:pPr>
            <w:r w:rsidRPr="00673EF5">
              <w:rPr>
                <w:rFonts w:ascii="Arial Narrow" w:hAnsi="Arial Narrow"/>
              </w:rPr>
              <w:t>10-11</w:t>
            </w:r>
          </w:p>
        </w:tc>
        <w:tc>
          <w:tcPr>
            <w:tcW w:w="2632" w:type="dxa"/>
          </w:tcPr>
          <w:p w14:paraId="26502D8D" w14:textId="77777777" w:rsidR="00673982" w:rsidRPr="00673EF5" w:rsidRDefault="00673982" w:rsidP="005B2B15">
            <w:pPr>
              <w:jc w:val="center"/>
              <w:rPr>
                <w:rFonts w:ascii="Arial Narrow" w:hAnsi="Arial Narrow"/>
              </w:rPr>
            </w:pPr>
            <w:r w:rsidRPr="00673EF5">
              <w:rPr>
                <w:rFonts w:ascii="Arial Narrow" w:hAnsi="Arial Narrow"/>
              </w:rPr>
              <w:t>0.4</w:t>
            </w:r>
          </w:p>
        </w:tc>
      </w:tr>
      <w:tr w:rsidR="00673EF5" w:rsidRPr="00673EF5" w14:paraId="350B6A73" w14:textId="77777777" w:rsidTr="00141AAA">
        <w:tc>
          <w:tcPr>
            <w:tcW w:w="3036" w:type="dxa"/>
          </w:tcPr>
          <w:p w14:paraId="55D69509" w14:textId="77777777" w:rsidR="00673982" w:rsidRPr="00673EF5" w:rsidRDefault="00673982" w:rsidP="005B2B15">
            <w:pPr>
              <w:jc w:val="center"/>
              <w:rPr>
                <w:rFonts w:ascii="Arial Narrow" w:hAnsi="Arial Narrow"/>
              </w:rPr>
            </w:pPr>
            <w:r w:rsidRPr="00673EF5">
              <w:rPr>
                <w:rFonts w:ascii="Arial Narrow" w:hAnsi="Arial Narrow"/>
              </w:rPr>
              <w:t>Medio</w:t>
            </w:r>
          </w:p>
        </w:tc>
        <w:tc>
          <w:tcPr>
            <w:tcW w:w="2826" w:type="dxa"/>
          </w:tcPr>
          <w:p w14:paraId="24204C2B" w14:textId="77777777" w:rsidR="00673982" w:rsidRPr="00673EF5" w:rsidRDefault="00673982" w:rsidP="005B2B15">
            <w:pPr>
              <w:jc w:val="center"/>
              <w:rPr>
                <w:rFonts w:ascii="Arial Narrow" w:hAnsi="Arial Narrow"/>
              </w:rPr>
            </w:pPr>
            <w:r w:rsidRPr="00673EF5">
              <w:rPr>
                <w:rFonts w:ascii="Arial Narrow" w:hAnsi="Arial Narrow"/>
              </w:rPr>
              <w:t>8-10</w:t>
            </w:r>
          </w:p>
        </w:tc>
        <w:tc>
          <w:tcPr>
            <w:tcW w:w="2632" w:type="dxa"/>
          </w:tcPr>
          <w:p w14:paraId="0616D58E" w14:textId="77777777" w:rsidR="00673982" w:rsidRPr="00673EF5" w:rsidRDefault="00673982" w:rsidP="005B2B15">
            <w:pPr>
              <w:jc w:val="center"/>
              <w:rPr>
                <w:rFonts w:ascii="Arial Narrow" w:hAnsi="Arial Narrow"/>
              </w:rPr>
            </w:pPr>
            <w:r w:rsidRPr="00673EF5">
              <w:rPr>
                <w:rFonts w:ascii="Arial Narrow" w:hAnsi="Arial Narrow"/>
              </w:rPr>
              <w:t>0.6</w:t>
            </w:r>
          </w:p>
        </w:tc>
      </w:tr>
      <w:tr w:rsidR="00673EF5" w:rsidRPr="00673EF5" w14:paraId="03466E9D" w14:textId="77777777" w:rsidTr="00141AAA">
        <w:tc>
          <w:tcPr>
            <w:tcW w:w="3036" w:type="dxa"/>
          </w:tcPr>
          <w:p w14:paraId="11FF8AA8" w14:textId="77777777" w:rsidR="00673982" w:rsidRPr="00673EF5" w:rsidRDefault="00673982" w:rsidP="005B2B15">
            <w:pPr>
              <w:jc w:val="center"/>
              <w:rPr>
                <w:rFonts w:ascii="Arial Narrow" w:hAnsi="Arial Narrow"/>
              </w:rPr>
            </w:pPr>
            <w:r w:rsidRPr="00673EF5">
              <w:rPr>
                <w:rFonts w:ascii="Arial Narrow" w:hAnsi="Arial Narrow"/>
              </w:rPr>
              <w:t>Bajo</w:t>
            </w:r>
          </w:p>
        </w:tc>
        <w:tc>
          <w:tcPr>
            <w:tcW w:w="2826" w:type="dxa"/>
          </w:tcPr>
          <w:p w14:paraId="13771072" w14:textId="77777777" w:rsidR="00673982" w:rsidRPr="00673EF5" w:rsidRDefault="00673982" w:rsidP="005B2B15">
            <w:pPr>
              <w:jc w:val="center"/>
              <w:rPr>
                <w:rFonts w:ascii="Arial Narrow" w:hAnsi="Arial Narrow"/>
              </w:rPr>
            </w:pPr>
            <w:r w:rsidRPr="00673EF5">
              <w:rPr>
                <w:rFonts w:ascii="Arial Narrow" w:hAnsi="Arial Narrow"/>
              </w:rPr>
              <w:t>5-7</w:t>
            </w:r>
          </w:p>
        </w:tc>
        <w:tc>
          <w:tcPr>
            <w:tcW w:w="2632" w:type="dxa"/>
          </w:tcPr>
          <w:p w14:paraId="59BEAED8" w14:textId="77777777" w:rsidR="00673982" w:rsidRPr="00673EF5" w:rsidRDefault="00673982" w:rsidP="005B2B15">
            <w:pPr>
              <w:jc w:val="center"/>
              <w:rPr>
                <w:rFonts w:ascii="Arial Narrow" w:hAnsi="Arial Narrow"/>
              </w:rPr>
            </w:pPr>
            <w:r w:rsidRPr="00673EF5">
              <w:rPr>
                <w:rFonts w:ascii="Arial Narrow" w:hAnsi="Arial Narrow"/>
              </w:rPr>
              <w:t>0.8</w:t>
            </w:r>
          </w:p>
        </w:tc>
      </w:tr>
      <w:tr w:rsidR="00673982" w:rsidRPr="00673EF5" w14:paraId="1A8BFC0B" w14:textId="77777777" w:rsidTr="00141AAA">
        <w:tc>
          <w:tcPr>
            <w:tcW w:w="3036" w:type="dxa"/>
          </w:tcPr>
          <w:p w14:paraId="400E1DDB" w14:textId="77777777" w:rsidR="00673982" w:rsidRPr="00673EF5" w:rsidRDefault="00673982" w:rsidP="005B2B15">
            <w:pPr>
              <w:jc w:val="center"/>
              <w:rPr>
                <w:rFonts w:ascii="Arial Narrow" w:hAnsi="Arial Narrow"/>
              </w:rPr>
            </w:pPr>
            <w:r w:rsidRPr="00673EF5">
              <w:rPr>
                <w:rFonts w:ascii="Arial Narrow" w:hAnsi="Arial Narrow"/>
              </w:rPr>
              <w:t>Muy Bajo</w:t>
            </w:r>
          </w:p>
        </w:tc>
        <w:tc>
          <w:tcPr>
            <w:tcW w:w="2826" w:type="dxa"/>
          </w:tcPr>
          <w:p w14:paraId="789C2377" w14:textId="77777777" w:rsidR="00673982" w:rsidRPr="00673EF5" w:rsidRDefault="00673982" w:rsidP="005B2B15">
            <w:pPr>
              <w:jc w:val="center"/>
              <w:rPr>
                <w:rFonts w:ascii="Arial Narrow" w:hAnsi="Arial Narrow"/>
              </w:rPr>
            </w:pPr>
            <w:r w:rsidRPr="00673EF5">
              <w:rPr>
                <w:rFonts w:ascii="Arial Narrow" w:hAnsi="Arial Narrow"/>
              </w:rPr>
              <w:t>1-4</w:t>
            </w:r>
          </w:p>
        </w:tc>
        <w:tc>
          <w:tcPr>
            <w:tcW w:w="2632" w:type="dxa"/>
          </w:tcPr>
          <w:p w14:paraId="190972F6" w14:textId="77777777" w:rsidR="00673982" w:rsidRPr="00673EF5" w:rsidRDefault="00673982" w:rsidP="005B2B15">
            <w:pPr>
              <w:jc w:val="center"/>
              <w:rPr>
                <w:rFonts w:ascii="Arial Narrow" w:hAnsi="Arial Narrow"/>
              </w:rPr>
            </w:pPr>
            <w:r w:rsidRPr="00673EF5">
              <w:rPr>
                <w:rFonts w:ascii="Arial Narrow" w:hAnsi="Arial Narrow"/>
              </w:rPr>
              <w:t>1</w:t>
            </w:r>
          </w:p>
        </w:tc>
      </w:tr>
    </w:tbl>
    <w:p w14:paraId="07510013" w14:textId="77777777" w:rsidR="00673982" w:rsidRPr="00673EF5" w:rsidRDefault="00673982" w:rsidP="00673982">
      <w:pPr>
        <w:rPr>
          <w:rFonts w:ascii="Arial Narrow" w:hAnsi="Arial Narrow"/>
        </w:rPr>
      </w:pPr>
    </w:p>
    <w:p w14:paraId="497C96B8" w14:textId="77777777" w:rsidR="00673982" w:rsidRPr="00673EF5" w:rsidRDefault="00673982" w:rsidP="000C707F">
      <w:pPr>
        <w:ind w:left="426"/>
        <w:jc w:val="both"/>
        <w:rPr>
          <w:rFonts w:ascii="Arial Narrow" w:hAnsi="Arial Narrow"/>
        </w:rPr>
      </w:pPr>
      <w:r w:rsidRPr="00673EF5">
        <w:rPr>
          <w:rFonts w:ascii="Arial Narrow" w:hAnsi="Arial Narrow"/>
        </w:rPr>
        <w:lastRenderedPageBreak/>
        <w:t xml:space="preserve">(*) La evaluación de efectividad de los controles se determina mediante la suma de los valores del Tipo de Control, Idoneidad del Control, Frecuencia del Control y Forma de Realización del mismo. </w:t>
      </w:r>
    </w:p>
    <w:p w14:paraId="6EFE7843" w14:textId="77777777" w:rsidR="00443A03" w:rsidRPr="00673EF5" w:rsidRDefault="00443A03" w:rsidP="00673982">
      <w:pPr>
        <w:jc w:val="both"/>
        <w:rPr>
          <w:rFonts w:ascii="Arial Narrow" w:hAnsi="Arial Narrow"/>
        </w:rPr>
      </w:pPr>
    </w:p>
    <w:p w14:paraId="4BAEE510" w14:textId="77777777" w:rsidR="00673982" w:rsidRPr="00673EF5" w:rsidRDefault="00673982" w:rsidP="000C707F">
      <w:pPr>
        <w:ind w:left="426"/>
        <w:jc w:val="both"/>
        <w:rPr>
          <w:rFonts w:ascii="Arial Narrow" w:hAnsi="Arial Narrow"/>
        </w:rPr>
      </w:pPr>
      <w:r w:rsidRPr="00673EF5">
        <w:rPr>
          <w:rFonts w:ascii="Arial Narrow" w:hAnsi="Arial Narrow"/>
        </w:rPr>
        <w:t xml:space="preserve">Teniendo en cuenta lo anterior, el </w:t>
      </w:r>
      <w:r w:rsidRPr="00673EF5">
        <w:rPr>
          <w:rFonts w:ascii="Arial Narrow" w:hAnsi="Arial Narrow"/>
          <w:b/>
          <w:u w:val="single"/>
        </w:rPr>
        <w:t>Riesgo Residual</w:t>
      </w:r>
      <w:r w:rsidRPr="00673EF5">
        <w:rPr>
          <w:rFonts w:ascii="Arial Narrow" w:hAnsi="Arial Narrow"/>
        </w:rPr>
        <w:t xml:space="preserve"> será igual a la vulnerabilidad del control por el </w:t>
      </w:r>
      <w:r w:rsidRPr="00673EF5">
        <w:rPr>
          <w:rFonts w:ascii="Arial Narrow" w:hAnsi="Arial Narrow"/>
          <w:b/>
          <w:u w:val="single"/>
        </w:rPr>
        <w:t>Riesgo Inherente</w:t>
      </w:r>
      <w:r w:rsidRPr="00673EF5">
        <w:rPr>
          <w:rFonts w:ascii="Arial Narrow" w:hAnsi="Arial Narrow"/>
        </w:rPr>
        <w:t>. En seguida, el resultado debe de evaluarse nuevamente de acuerdo a los niveles de riesgo establecidos. Finalmente, el nivel de riesgo que se determine se debe verificar contra la tolerancia al riesgo (umbral de riesgo) que la empresa está dispuesta a asumir. En caso esto último difiera, se establecerá un plan de acción para mejorar el resultado.</w:t>
      </w:r>
    </w:p>
    <w:p w14:paraId="0F9676F3" w14:textId="77777777" w:rsidR="00673982" w:rsidRPr="00673EF5" w:rsidRDefault="00673982" w:rsidP="00673982">
      <w:pPr>
        <w:rPr>
          <w:rFonts w:ascii="Arial Narrow" w:hAnsi="Arial Narrow"/>
        </w:rPr>
      </w:pPr>
    </w:p>
    <w:p w14:paraId="19B4E958" w14:textId="77777777" w:rsidR="00B63F33" w:rsidRPr="00673EF5" w:rsidRDefault="00B63F33" w:rsidP="00673982">
      <w:pPr>
        <w:jc w:val="center"/>
        <w:rPr>
          <w:rFonts w:ascii="Arial Narrow" w:hAnsi="Arial Narrow"/>
          <w:b/>
          <w:u w:val="single"/>
        </w:rPr>
      </w:pPr>
    </w:p>
    <w:p w14:paraId="1EA02309" w14:textId="4B068DDD" w:rsidR="00673982" w:rsidRPr="00673EF5" w:rsidRDefault="00C370DF" w:rsidP="000C707F">
      <w:pPr>
        <w:pStyle w:val="Ttulo2"/>
        <w:tabs>
          <w:tab w:val="left" w:pos="851"/>
          <w:tab w:val="left" w:pos="993"/>
        </w:tabs>
        <w:ind w:left="426"/>
        <w:jc w:val="left"/>
        <w:rPr>
          <w:rFonts w:ascii="Arial Narrow" w:hAnsi="Arial Narrow"/>
          <w:b w:val="0"/>
          <w:u w:val="single"/>
        </w:rPr>
      </w:pPr>
      <w:r w:rsidRPr="00673EF5">
        <w:rPr>
          <w:rFonts w:ascii="Arial Narrow" w:hAnsi="Arial Narrow"/>
        </w:rPr>
        <w:t>7</w:t>
      </w:r>
      <w:r w:rsidR="007B7387" w:rsidRPr="00673EF5">
        <w:rPr>
          <w:rFonts w:ascii="Arial Narrow" w:hAnsi="Arial Narrow"/>
        </w:rPr>
        <w:t>.2</w:t>
      </w:r>
      <w:r w:rsidR="007B7387" w:rsidRPr="00673EF5">
        <w:rPr>
          <w:rFonts w:ascii="Arial Narrow" w:hAnsi="Arial Narrow"/>
        </w:rPr>
        <w:tab/>
      </w:r>
      <w:r w:rsidR="00EE5C13" w:rsidRPr="00673EF5">
        <w:rPr>
          <w:rFonts w:ascii="Arial Narrow" w:hAnsi="Arial Narrow"/>
        </w:rPr>
        <w:t>Estructura de matriz de riesgo</w:t>
      </w:r>
    </w:p>
    <w:p w14:paraId="006CD7D5" w14:textId="77777777" w:rsidR="00673982" w:rsidRPr="00673EF5" w:rsidRDefault="00673982" w:rsidP="00673982">
      <w:pPr>
        <w:rPr>
          <w:b/>
          <w:noProof/>
        </w:rPr>
      </w:pPr>
    </w:p>
    <w:p w14:paraId="6AA0A566" w14:textId="74812912" w:rsidR="00673982" w:rsidRPr="00673EF5" w:rsidRDefault="00673982" w:rsidP="00673982">
      <w:pPr>
        <w:rPr>
          <w:b/>
          <w:noProof/>
          <w:u w:val="single"/>
        </w:rPr>
      </w:pPr>
    </w:p>
    <w:p w14:paraId="2FF61B8A" w14:textId="3DAA8F0D" w:rsidR="00673982" w:rsidRPr="00673EF5" w:rsidRDefault="000C707F" w:rsidP="00673982">
      <w:pPr>
        <w:rPr>
          <w:b/>
          <w:noProof/>
          <w:u w:val="single"/>
        </w:rPr>
      </w:pPr>
      <w:r w:rsidRPr="00673EF5">
        <w:rPr>
          <w:b/>
          <w:noProof/>
          <w:u w:val="single"/>
          <w:lang w:val="es-PE" w:eastAsia="es-PE"/>
        </w:rPr>
        <w:drawing>
          <wp:anchor distT="0" distB="0" distL="114300" distR="114300" simplePos="0" relativeHeight="251660288" behindDoc="1" locked="0" layoutInCell="1" allowOverlap="1" wp14:anchorId="4E0D6E64" wp14:editId="2A67FD79">
            <wp:simplePos x="0" y="0"/>
            <wp:positionH relativeFrom="column">
              <wp:posOffset>490855</wp:posOffset>
            </wp:positionH>
            <wp:positionV relativeFrom="paragraph">
              <wp:posOffset>17145</wp:posOffset>
            </wp:positionV>
            <wp:extent cx="5448935" cy="648335"/>
            <wp:effectExtent l="0" t="0" r="0" b="0"/>
            <wp:wrapTight wrapText="bothSides">
              <wp:wrapPolygon edited="0">
                <wp:start x="0" y="0"/>
                <wp:lineTo x="0" y="20944"/>
                <wp:lineTo x="21522" y="20944"/>
                <wp:lineTo x="21522"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935" cy="648335"/>
                    </a:xfrm>
                    <a:prstGeom prst="rect">
                      <a:avLst/>
                    </a:prstGeom>
                    <a:noFill/>
                    <a:ln>
                      <a:noFill/>
                    </a:ln>
                  </pic:spPr>
                </pic:pic>
              </a:graphicData>
            </a:graphic>
            <wp14:sizeRelH relativeFrom="margin">
              <wp14:pctWidth>0</wp14:pctWidth>
            </wp14:sizeRelH>
          </wp:anchor>
        </w:drawing>
      </w:r>
    </w:p>
    <w:p w14:paraId="0F8B4824" w14:textId="77777777" w:rsidR="00673982" w:rsidRPr="00673EF5" w:rsidRDefault="00673982" w:rsidP="00673982">
      <w:pPr>
        <w:rPr>
          <w:b/>
          <w:noProof/>
          <w:u w:val="single"/>
        </w:rPr>
      </w:pPr>
    </w:p>
    <w:p w14:paraId="6E3AC9D6" w14:textId="029F0D65" w:rsidR="008F0076" w:rsidRPr="00673EF5" w:rsidRDefault="008F0076" w:rsidP="00673982">
      <w:pPr>
        <w:rPr>
          <w:b/>
          <w:noProof/>
          <w:u w:val="single"/>
        </w:rPr>
      </w:pPr>
    </w:p>
    <w:p w14:paraId="2AD192B1" w14:textId="44F55038" w:rsidR="000C707F" w:rsidRPr="00673EF5" w:rsidRDefault="000C707F" w:rsidP="00673982">
      <w:pPr>
        <w:rPr>
          <w:b/>
          <w:noProof/>
          <w:u w:val="single"/>
        </w:rPr>
      </w:pPr>
    </w:p>
    <w:p w14:paraId="12133C81" w14:textId="0704D145" w:rsidR="000C707F" w:rsidRPr="00673EF5" w:rsidRDefault="000C707F" w:rsidP="00673982">
      <w:pPr>
        <w:rPr>
          <w:b/>
          <w:noProof/>
          <w:u w:val="single"/>
        </w:rPr>
      </w:pPr>
    </w:p>
    <w:p w14:paraId="5EDD0494" w14:textId="0A481D85" w:rsidR="000C707F" w:rsidRPr="00673EF5" w:rsidRDefault="000C707F" w:rsidP="00673982">
      <w:pPr>
        <w:rPr>
          <w:b/>
          <w:noProof/>
          <w:u w:val="single"/>
        </w:rPr>
      </w:pPr>
    </w:p>
    <w:p w14:paraId="4FA580FC" w14:textId="533EB3DF" w:rsidR="000C707F" w:rsidRPr="00673EF5" w:rsidRDefault="000C707F" w:rsidP="00673982">
      <w:pPr>
        <w:rPr>
          <w:b/>
          <w:noProof/>
          <w:u w:val="single"/>
        </w:rPr>
      </w:pPr>
      <w:r w:rsidRPr="00673EF5">
        <w:rPr>
          <w:b/>
          <w:noProof/>
          <w:lang w:val="es-PE" w:eastAsia="es-PE"/>
        </w:rPr>
        <w:drawing>
          <wp:anchor distT="0" distB="0" distL="114300" distR="114300" simplePos="0" relativeHeight="251662336" behindDoc="1" locked="0" layoutInCell="1" allowOverlap="1" wp14:anchorId="5AA6FFF0" wp14:editId="0DB2913A">
            <wp:simplePos x="0" y="0"/>
            <wp:positionH relativeFrom="column">
              <wp:posOffset>447040</wp:posOffset>
            </wp:positionH>
            <wp:positionV relativeFrom="paragraph">
              <wp:posOffset>90805</wp:posOffset>
            </wp:positionV>
            <wp:extent cx="5506720" cy="544195"/>
            <wp:effectExtent l="0" t="0" r="0" b="8255"/>
            <wp:wrapTight wrapText="bothSides">
              <wp:wrapPolygon edited="0">
                <wp:start x="0" y="0"/>
                <wp:lineTo x="0" y="21172"/>
                <wp:lineTo x="21520" y="21172"/>
                <wp:lineTo x="21520"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06720" cy="544195"/>
                    </a:xfrm>
                    <a:prstGeom prst="rect">
                      <a:avLst/>
                    </a:prstGeom>
                    <a:noFill/>
                    <a:ln>
                      <a:noFill/>
                    </a:ln>
                  </pic:spPr>
                </pic:pic>
              </a:graphicData>
            </a:graphic>
            <wp14:sizeRelH relativeFrom="margin">
              <wp14:pctWidth>0</wp14:pctWidth>
            </wp14:sizeRelH>
          </wp:anchor>
        </w:drawing>
      </w:r>
    </w:p>
    <w:p w14:paraId="028E7E39" w14:textId="2F8CFA38" w:rsidR="00400EE7" w:rsidRPr="00673EF5" w:rsidRDefault="00400EE7">
      <w:pPr>
        <w:spacing w:after="200" w:line="276" w:lineRule="auto"/>
        <w:rPr>
          <w:rFonts w:ascii="Arial Narrow" w:hAnsi="Arial Narrow"/>
          <w:b/>
        </w:rPr>
      </w:pPr>
      <w:bookmarkStart w:id="11" w:name="_Toc502047618"/>
    </w:p>
    <w:p w14:paraId="048FFC70" w14:textId="77777777" w:rsidR="008F0076" w:rsidRPr="00673EF5" w:rsidRDefault="008F0076">
      <w:pPr>
        <w:spacing w:after="200" w:line="276" w:lineRule="auto"/>
        <w:rPr>
          <w:rFonts w:ascii="Arial Narrow" w:hAnsi="Arial Narrow"/>
          <w:b/>
        </w:rPr>
      </w:pPr>
      <w:r w:rsidRPr="00673EF5">
        <w:rPr>
          <w:rFonts w:ascii="Arial Narrow" w:hAnsi="Arial Narrow"/>
        </w:rPr>
        <w:br w:type="page"/>
      </w:r>
    </w:p>
    <w:p w14:paraId="240A3D68" w14:textId="3C6B84F5" w:rsidR="00103E3E" w:rsidRPr="00673EF5" w:rsidRDefault="00233BDA" w:rsidP="00C370DF">
      <w:pPr>
        <w:pStyle w:val="Ttulo1"/>
        <w:tabs>
          <w:tab w:val="left" w:pos="426"/>
          <w:tab w:val="left" w:pos="567"/>
          <w:tab w:val="left" w:pos="2410"/>
        </w:tabs>
        <w:ind w:left="142"/>
        <w:jc w:val="left"/>
        <w:rPr>
          <w:rFonts w:ascii="Arial Narrow" w:hAnsi="Arial Narrow"/>
          <w:sz w:val="20"/>
        </w:rPr>
      </w:pPr>
      <w:bookmarkStart w:id="12" w:name="_Toc26782416"/>
      <w:r w:rsidRPr="00673EF5">
        <w:rPr>
          <w:rFonts w:ascii="Arial Narrow" w:hAnsi="Arial Narrow"/>
          <w:sz w:val="20"/>
        </w:rPr>
        <w:lastRenderedPageBreak/>
        <w:t>VI</w:t>
      </w:r>
      <w:r w:rsidR="00E167A4" w:rsidRPr="00673EF5">
        <w:rPr>
          <w:rFonts w:ascii="Arial Narrow" w:hAnsi="Arial Narrow"/>
          <w:sz w:val="20"/>
        </w:rPr>
        <w:t>I</w:t>
      </w:r>
      <w:r w:rsidR="00C370DF" w:rsidRPr="00673EF5">
        <w:rPr>
          <w:rFonts w:ascii="Arial Narrow" w:hAnsi="Arial Narrow"/>
          <w:sz w:val="20"/>
        </w:rPr>
        <w:t>I.</w:t>
      </w:r>
      <w:r w:rsidRPr="00673EF5">
        <w:rPr>
          <w:rFonts w:ascii="Arial Narrow" w:hAnsi="Arial Narrow"/>
          <w:sz w:val="20"/>
        </w:rPr>
        <w:tab/>
      </w:r>
      <w:r w:rsidR="00103E3E" w:rsidRPr="00673EF5">
        <w:rPr>
          <w:rFonts w:ascii="Arial Narrow" w:hAnsi="Arial Narrow"/>
          <w:sz w:val="20"/>
        </w:rPr>
        <w:t>CONTROL DE VERSIONES</w:t>
      </w:r>
      <w:bookmarkEnd w:id="11"/>
      <w:bookmarkEnd w:id="12"/>
    </w:p>
    <w:p w14:paraId="4264AE6A" w14:textId="29F478C2" w:rsidR="00C370DF" w:rsidRPr="00673EF5" w:rsidRDefault="00C370DF" w:rsidP="00C370DF">
      <w:r w:rsidRPr="00673EF5">
        <w:tab/>
      </w:r>
    </w:p>
    <w:tbl>
      <w:tblPr>
        <w:tblStyle w:val="Tablanormal1"/>
        <w:tblW w:w="4626" w:type="pct"/>
        <w:tblInd w:w="562" w:type="dxa"/>
        <w:tblLook w:val="0000" w:firstRow="0" w:lastRow="0" w:firstColumn="0" w:lastColumn="0" w:noHBand="0" w:noVBand="0"/>
      </w:tblPr>
      <w:tblGrid>
        <w:gridCol w:w="849"/>
        <w:gridCol w:w="5387"/>
        <w:gridCol w:w="2411"/>
      </w:tblGrid>
      <w:tr w:rsidR="00673EF5" w:rsidRPr="00673EF5" w14:paraId="1AAFE195" w14:textId="77777777" w:rsidTr="003E7266">
        <w:trPr>
          <w:cnfStyle w:val="000000100000" w:firstRow="0" w:lastRow="0" w:firstColumn="0" w:lastColumn="0" w:oddVBand="0" w:evenVBand="0" w:oddHBand="1" w:evenHBand="0" w:firstRowFirstColumn="0" w:firstRowLastColumn="0" w:lastRowFirstColumn="0" w:lastRowLastColumn="0"/>
          <w:trHeight w:val="527"/>
        </w:trPr>
        <w:tc>
          <w:tcPr>
            <w:cnfStyle w:val="000010000000" w:firstRow="0" w:lastRow="0" w:firstColumn="0" w:lastColumn="0" w:oddVBand="1" w:evenVBand="0" w:oddHBand="0" w:evenHBand="0" w:firstRowFirstColumn="0" w:firstRowLastColumn="0" w:lastRowFirstColumn="0" w:lastRowLastColumn="0"/>
            <w:tcW w:w="491" w:type="pct"/>
            <w:shd w:val="clear" w:color="auto" w:fill="C3C5D3"/>
          </w:tcPr>
          <w:p w14:paraId="2555768F" w14:textId="77777777" w:rsidR="005814A5" w:rsidRPr="00673EF5" w:rsidRDefault="005814A5" w:rsidP="001C7F55">
            <w:pPr>
              <w:tabs>
                <w:tab w:val="center" w:pos="549"/>
              </w:tabs>
              <w:suppressAutoHyphens/>
              <w:spacing w:before="90" w:after="73"/>
              <w:jc w:val="center"/>
              <w:rPr>
                <w:rFonts w:ascii="Arial Narrow" w:hAnsi="Arial Narrow"/>
                <w:b/>
                <w:spacing w:val="-2"/>
                <w:sz w:val="18"/>
                <w:szCs w:val="18"/>
              </w:rPr>
            </w:pPr>
            <w:r w:rsidRPr="00673EF5">
              <w:rPr>
                <w:rFonts w:ascii="Arial Narrow" w:hAnsi="Arial Narrow"/>
                <w:b/>
                <w:spacing w:val="-2"/>
                <w:sz w:val="18"/>
                <w:szCs w:val="18"/>
              </w:rPr>
              <w:t>Versión</w:t>
            </w:r>
          </w:p>
        </w:tc>
        <w:tc>
          <w:tcPr>
            <w:tcW w:w="3115" w:type="pct"/>
            <w:shd w:val="clear" w:color="auto" w:fill="C3C5D3"/>
          </w:tcPr>
          <w:p w14:paraId="5AB20006" w14:textId="77777777" w:rsidR="005814A5" w:rsidRPr="00673EF5" w:rsidRDefault="005814A5" w:rsidP="001C7F55">
            <w:pPr>
              <w:tabs>
                <w:tab w:val="center" w:pos="1861"/>
              </w:tabs>
              <w:suppressAutoHyphens/>
              <w:spacing w:before="90" w:after="73"/>
              <w:jc w:val="center"/>
              <w:cnfStyle w:val="000000100000" w:firstRow="0" w:lastRow="0" w:firstColumn="0" w:lastColumn="0" w:oddVBand="0" w:evenVBand="0" w:oddHBand="1" w:evenHBand="0" w:firstRowFirstColumn="0" w:firstRowLastColumn="0" w:lastRowFirstColumn="0" w:lastRowLastColumn="0"/>
              <w:rPr>
                <w:rFonts w:ascii="Arial Narrow" w:hAnsi="Arial Narrow"/>
                <w:b/>
                <w:spacing w:val="-2"/>
                <w:sz w:val="18"/>
                <w:szCs w:val="18"/>
              </w:rPr>
            </w:pPr>
            <w:r w:rsidRPr="00673EF5">
              <w:rPr>
                <w:rFonts w:ascii="Arial Narrow" w:hAnsi="Arial Narrow"/>
                <w:b/>
                <w:spacing w:val="-2"/>
                <w:sz w:val="18"/>
                <w:szCs w:val="18"/>
              </w:rPr>
              <w:t>Ubicación y descripción del cambio</w:t>
            </w:r>
          </w:p>
        </w:tc>
        <w:tc>
          <w:tcPr>
            <w:cnfStyle w:val="000010000000" w:firstRow="0" w:lastRow="0" w:firstColumn="0" w:lastColumn="0" w:oddVBand="1" w:evenVBand="0" w:oddHBand="0" w:evenHBand="0" w:firstRowFirstColumn="0" w:firstRowLastColumn="0" w:lastRowFirstColumn="0" w:lastRowLastColumn="0"/>
            <w:tcW w:w="1394" w:type="pct"/>
            <w:shd w:val="clear" w:color="auto" w:fill="C3C5D3"/>
          </w:tcPr>
          <w:p w14:paraId="79B7C93B" w14:textId="77777777" w:rsidR="005814A5" w:rsidRPr="00673EF5" w:rsidRDefault="005814A5" w:rsidP="001C7F55">
            <w:pPr>
              <w:tabs>
                <w:tab w:val="center" w:pos="998"/>
              </w:tabs>
              <w:suppressAutoHyphens/>
              <w:spacing w:before="90" w:after="73"/>
              <w:jc w:val="center"/>
              <w:rPr>
                <w:rFonts w:ascii="Arial Narrow" w:hAnsi="Arial Narrow"/>
                <w:b/>
                <w:spacing w:val="-2"/>
                <w:sz w:val="18"/>
                <w:szCs w:val="18"/>
              </w:rPr>
            </w:pPr>
            <w:r w:rsidRPr="00673EF5">
              <w:rPr>
                <w:rFonts w:ascii="Arial Narrow" w:hAnsi="Arial Narrow"/>
                <w:b/>
                <w:spacing w:val="-2"/>
                <w:sz w:val="18"/>
                <w:szCs w:val="18"/>
              </w:rPr>
              <w:t>Participantes última versión</w:t>
            </w:r>
          </w:p>
        </w:tc>
      </w:tr>
      <w:tr w:rsidR="0031265D" w:rsidRPr="00673EF5" w14:paraId="69C43588" w14:textId="77777777" w:rsidTr="003E7266">
        <w:trPr>
          <w:trHeight w:val="892"/>
        </w:trPr>
        <w:tc>
          <w:tcPr>
            <w:cnfStyle w:val="000010000000" w:firstRow="0" w:lastRow="0" w:firstColumn="0" w:lastColumn="0" w:oddVBand="1" w:evenVBand="0" w:oddHBand="0" w:evenHBand="0" w:firstRowFirstColumn="0" w:firstRowLastColumn="0" w:lastRowFirstColumn="0" w:lastRowLastColumn="0"/>
            <w:tcW w:w="491" w:type="pct"/>
            <w:shd w:val="clear" w:color="auto" w:fill="auto"/>
          </w:tcPr>
          <w:p w14:paraId="2623B695" w14:textId="457CF94D" w:rsidR="0031265D" w:rsidRPr="00EA06D0" w:rsidRDefault="0031265D" w:rsidP="007B1EBB">
            <w:pPr>
              <w:pStyle w:val="Textoindependiente"/>
              <w:widowControl w:val="0"/>
              <w:jc w:val="center"/>
              <w:rPr>
                <w:rFonts w:ascii="Arial Narrow" w:hAnsi="Arial Narrow" w:cs="Arial"/>
                <w:b/>
                <w:spacing w:val="-2"/>
                <w:sz w:val="18"/>
                <w:szCs w:val="18"/>
                <w:lang w:val="es-ES_tradnl" w:eastAsia="es-ES"/>
              </w:rPr>
            </w:pPr>
            <w:r w:rsidRPr="00EA06D0">
              <w:rPr>
                <w:rFonts w:ascii="Arial Narrow" w:hAnsi="Arial Narrow" w:cs="Arial"/>
                <w:b/>
                <w:spacing w:val="-2"/>
                <w:sz w:val="18"/>
                <w:szCs w:val="18"/>
                <w:lang w:val="es-ES_tradnl" w:eastAsia="es-ES"/>
              </w:rPr>
              <w:t>2.1</w:t>
            </w:r>
          </w:p>
          <w:p w14:paraId="5A944C82" w14:textId="7F9DD3DA" w:rsidR="0031265D" w:rsidRPr="00EA06D0" w:rsidRDefault="003E7266" w:rsidP="007B1EBB">
            <w:pPr>
              <w:pStyle w:val="Textoindependiente"/>
              <w:widowControl w:val="0"/>
              <w:jc w:val="center"/>
              <w:rPr>
                <w:rFonts w:ascii="Arial Narrow" w:hAnsi="Arial Narrow" w:cs="Arial"/>
                <w:b/>
                <w:spacing w:val="-2"/>
                <w:sz w:val="18"/>
                <w:szCs w:val="18"/>
                <w:lang w:val="es-ES_tradnl" w:eastAsia="es-ES"/>
              </w:rPr>
            </w:pPr>
            <w:r w:rsidRPr="00EA06D0">
              <w:rPr>
                <w:rFonts w:ascii="Arial Narrow" w:hAnsi="Arial Narrow" w:cs="Arial"/>
                <w:b/>
                <w:spacing w:val="-2"/>
                <w:sz w:val="18"/>
                <w:szCs w:val="18"/>
                <w:lang w:val="es-ES_tradnl" w:eastAsia="es-ES"/>
              </w:rPr>
              <w:t>2</w:t>
            </w:r>
            <w:r w:rsidR="002065B4">
              <w:rPr>
                <w:rFonts w:ascii="Arial Narrow" w:hAnsi="Arial Narrow" w:cs="Arial"/>
                <w:b/>
                <w:spacing w:val="-2"/>
                <w:sz w:val="18"/>
                <w:szCs w:val="18"/>
                <w:lang w:val="es-ES_tradnl" w:eastAsia="es-ES"/>
              </w:rPr>
              <w:t>9</w:t>
            </w:r>
            <w:bookmarkStart w:id="13" w:name="_GoBack"/>
            <w:bookmarkEnd w:id="13"/>
            <w:r w:rsidR="0031265D" w:rsidRPr="00EA06D0">
              <w:rPr>
                <w:rFonts w:ascii="Arial Narrow" w:hAnsi="Arial Narrow" w:cs="Arial"/>
                <w:b/>
                <w:spacing w:val="-2"/>
                <w:sz w:val="18"/>
                <w:szCs w:val="18"/>
                <w:lang w:val="es-ES_tradnl" w:eastAsia="es-ES"/>
              </w:rPr>
              <w:t>/</w:t>
            </w:r>
            <w:r w:rsidRPr="00EA06D0">
              <w:rPr>
                <w:rFonts w:ascii="Arial Narrow" w:hAnsi="Arial Narrow" w:cs="Arial"/>
                <w:b/>
                <w:spacing w:val="-2"/>
                <w:sz w:val="18"/>
                <w:szCs w:val="18"/>
                <w:lang w:val="es-ES_tradnl" w:eastAsia="es-ES"/>
              </w:rPr>
              <w:t>03</w:t>
            </w:r>
            <w:r w:rsidR="0031265D" w:rsidRPr="00EA06D0">
              <w:rPr>
                <w:rFonts w:ascii="Arial Narrow" w:hAnsi="Arial Narrow" w:cs="Arial"/>
                <w:b/>
                <w:spacing w:val="-2"/>
                <w:sz w:val="18"/>
                <w:szCs w:val="18"/>
                <w:lang w:val="es-ES_tradnl" w:eastAsia="es-ES"/>
              </w:rPr>
              <w:t>/2</w:t>
            </w:r>
            <w:r w:rsidRPr="00EA06D0">
              <w:rPr>
                <w:rFonts w:ascii="Arial Narrow" w:hAnsi="Arial Narrow" w:cs="Arial"/>
                <w:b/>
                <w:spacing w:val="-2"/>
                <w:sz w:val="18"/>
                <w:szCs w:val="18"/>
                <w:lang w:val="es-ES_tradnl" w:eastAsia="es-ES"/>
              </w:rPr>
              <w:t>3</w:t>
            </w:r>
          </w:p>
        </w:tc>
        <w:tc>
          <w:tcPr>
            <w:tcW w:w="3115" w:type="pct"/>
            <w:shd w:val="clear" w:color="auto" w:fill="auto"/>
            <w:vAlign w:val="center"/>
          </w:tcPr>
          <w:p w14:paraId="47AD90EA" w14:textId="59C766AC" w:rsidR="0031265D" w:rsidRPr="00673EF5" w:rsidRDefault="0031265D" w:rsidP="007B1EBB">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673EF5">
              <w:rPr>
                <w:rFonts w:ascii="Arial Narrow" w:hAnsi="Arial Narrow"/>
                <w:bCs/>
                <w:sz w:val="18"/>
                <w:szCs w:val="18"/>
              </w:rPr>
              <w:t>Pág. 2 y 3:</w:t>
            </w:r>
          </w:p>
          <w:p w14:paraId="6CC397BA" w14:textId="43DFD356" w:rsidR="0031265D" w:rsidRDefault="0031265D" w:rsidP="007B1EBB">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spacing w:val="-2"/>
                <w:sz w:val="18"/>
                <w:szCs w:val="18"/>
                <w:lang w:val="es-ES_tradnl"/>
              </w:rPr>
            </w:pPr>
            <w:r w:rsidRPr="00673EF5">
              <w:rPr>
                <w:rFonts w:ascii="Arial Narrow" w:hAnsi="Arial Narrow"/>
                <w:bCs/>
                <w:spacing w:val="-2"/>
                <w:sz w:val="18"/>
                <w:szCs w:val="18"/>
                <w:lang w:val="es-ES_tradnl"/>
              </w:rPr>
              <w:t>Se modifica el encargado de prevención (</w:t>
            </w:r>
            <w:r w:rsidR="003E7266">
              <w:rPr>
                <w:rFonts w:ascii="Arial Narrow" w:hAnsi="Arial Narrow"/>
                <w:bCs/>
                <w:spacing w:val="-2"/>
                <w:sz w:val="18"/>
                <w:szCs w:val="18"/>
                <w:lang w:val="es-ES_tradnl"/>
              </w:rPr>
              <w:t>Cap. II</w:t>
            </w:r>
            <w:r w:rsidRPr="00673EF5">
              <w:rPr>
                <w:rFonts w:ascii="Arial Narrow" w:hAnsi="Arial Narrow"/>
                <w:bCs/>
                <w:spacing w:val="-2"/>
                <w:sz w:val="18"/>
                <w:szCs w:val="18"/>
                <w:lang w:val="es-ES_tradnl"/>
              </w:rPr>
              <w:t>).</w:t>
            </w:r>
          </w:p>
          <w:p w14:paraId="1250DB55" w14:textId="27CCE105" w:rsidR="0031265D" w:rsidRPr="0031265D" w:rsidRDefault="0031265D" w:rsidP="007B1EBB">
            <w:pPr>
              <w:spacing w:before="120"/>
              <w:jc w:val="center"/>
              <w:cnfStyle w:val="000000000000" w:firstRow="0" w:lastRow="0" w:firstColumn="0" w:lastColumn="0" w:oddVBand="0" w:evenVBand="0" w:oddHBand="0" w:evenHBand="0" w:firstRowFirstColumn="0" w:firstRowLastColumn="0" w:lastRowFirstColumn="0" w:lastRowLastColumn="0"/>
              <w:rPr>
                <w:rFonts w:ascii="Arial Narrow" w:hAnsi="Arial Narrow"/>
                <w:bCs/>
                <w:i/>
                <w:iCs/>
                <w:sz w:val="18"/>
                <w:szCs w:val="18"/>
              </w:rPr>
            </w:pPr>
            <w:r w:rsidRPr="0031265D">
              <w:rPr>
                <w:rFonts w:ascii="Arial Narrow" w:hAnsi="Arial Narrow"/>
                <w:bCs/>
                <w:i/>
                <w:iCs/>
                <w:sz w:val="18"/>
                <w:szCs w:val="18"/>
              </w:rPr>
              <w:t>Modificaciones se muestran en rojo</w:t>
            </w:r>
          </w:p>
        </w:tc>
        <w:tc>
          <w:tcPr>
            <w:cnfStyle w:val="000010000000" w:firstRow="0" w:lastRow="0" w:firstColumn="0" w:lastColumn="0" w:oddVBand="1" w:evenVBand="0" w:oddHBand="0" w:evenHBand="0" w:firstRowFirstColumn="0" w:firstRowLastColumn="0" w:lastRowFirstColumn="0" w:lastRowLastColumn="0"/>
            <w:tcW w:w="1394" w:type="pct"/>
            <w:vMerge w:val="restart"/>
            <w:shd w:val="clear" w:color="auto" w:fill="auto"/>
          </w:tcPr>
          <w:p w14:paraId="0695511F" w14:textId="77777777" w:rsidR="0031265D" w:rsidRPr="003E7266" w:rsidRDefault="0031265D" w:rsidP="007B1EBB">
            <w:pPr>
              <w:keepLines/>
              <w:widowControl w:val="0"/>
              <w:rPr>
                <w:rFonts w:ascii="Arial Narrow" w:hAnsi="Arial Narrow" w:cs="Arial"/>
                <w:b/>
                <w:spacing w:val="-2"/>
                <w:sz w:val="18"/>
                <w:szCs w:val="18"/>
              </w:rPr>
            </w:pPr>
            <w:r w:rsidRPr="003E7266">
              <w:rPr>
                <w:rFonts w:ascii="Arial Narrow" w:hAnsi="Arial Narrow" w:cs="Arial"/>
                <w:b/>
                <w:spacing w:val="-2"/>
                <w:sz w:val="18"/>
                <w:szCs w:val="18"/>
              </w:rPr>
              <w:t>Modificado por:</w:t>
            </w:r>
          </w:p>
          <w:p w14:paraId="2955BA46" w14:textId="77777777" w:rsidR="0031265D" w:rsidRPr="00673EF5" w:rsidRDefault="0031265D" w:rsidP="007B1EBB">
            <w:pPr>
              <w:pStyle w:val="Prrafodelista"/>
              <w:keepLines/>
              <w:widowControl w:val="0"/>
              <w:numPr>
                <w:ilvl w:val="0"/>
                <w:numId w:val="4"/>
              </w:numPr>
              <w:spacing w:after="0" w:line="240" w:lineRule="auto"/>
              <w:rPr>
                <w:rFonts w:ascii="Arial Narrow" w:hAnsi="Arial Narrow" w:cs="Arial"/>
                <w:bCs/>
                <w:spacing w:val="-2"/>
                <w:sz w:val="18"/>
                <w:szCs w:val="18"/>
              </w:rPr>
            </w:pPr>
            <w:r w:rsidRPr="00673EF5">
              <w:rPr>
                <w:rFonts w:ascii="Arial Narrow" w:hAnsi="Arial Narrow" w:cs="Arial"/>
                <w:bCs/>
                <w:spacing w:val="-2"/>
                <w:sz w:val="18"/>
                <w:szCs w:val="18"/>
              </w:rPr>
              <w:t>Keny Yonamine</w:t>
            </w:r>
          </w:p>
          <w:p w14:paraId="575BBF9B" w14:textId="77777777" w:rsidR="005D1A6A" w:rsidRPr="00CC6B1B" w:rsidRDefault="005D1A6A" w:rsidP="005D1A6A">
            <w:pPr>
              <w:tabs>
                <w:tab w:val="left" w:pos="-720"/>
              </w:tabs>
              <w:suppressAutoHyphens/>
              <w:rPr>
                <w:rFonts w:ascii="Arial Narrow" w:hAnsi="Arial Narrow" w:cs="Arial"/>
                <w:bCs/>
                <w:color w:val="000000" w:themeColor="text1"/>
                <w:spacing w:val="-2"/>
                <w:sz w:val="18"/>
                <w:szCs w:val="18"/>
              </w:rPr>
            </w:pPr>
            <w:r w:rsidRPr="00CC6B1B">
              <w:rPr>
                <w:rFonts w:ascii="Arial Narrow" w:hAnsi="Arial Narrow"/>
                <w:color w:val="000000" w:themeColor="text1"/>
                <w:sz w:val="18"/>
                <w:szCs w:val="18"/>
              </w:rPr>
              <w:t>Jefe Corporativo de Investigación de Fraudes e Integridad.</w:t>
            </w:r>
          </w:p>
          <w:p w14:paraId="10AFF565" w14:textId="4965E87A" w:rsidR="003E7266" w:rsidRDefault="003E7266" w:rsidP="007B1EBB">
            <w:pPr>
              <w:tabs>
                <w:tab w:val="left" w:pos="-720"/>
              </w:tabs>
              <w:suppressAutoHyphens/>
              <w:rPr>
                <w:rFonts w:ascii="Arial Narrow" w:hAnsi="Arial Narrow" w:cs="Arial"/>
                <w:bCs/>
                <w:spacing w:val="-2"/>
                <w:sz w:val="18"/>
                <w:szCs w:val="18"/>
              </w:rPr>
            </w:pPr>
          </w:p>
          <w:p w14:paraId="08894CEB" w14:textId="77777777" w:rsidR="003E7266" w:rsidRDefault="003E7266" w:rsidP="007B1EBB">
            <w:pPr>
              <w:tabs>
                <w:tab w:val="left" w:pos="-720"/>
              </w:tabs>
              <w:suppressAutoHyphens/>
              <w:rPr>
                <w:rFonts w:ascii="Arial Narrow" w:hAnsi="Arial Narrow" w:cs="Arial"/>
                <w:bCs/>
                <w:spacing w:val="-2"/>
                <w:sz w:val="18"/>
                <w:szCs w:val="18"/>
              </w:rPr>
            </w:pPr>
          </w:p>
          <w:p w14:paraId="6594606B" w14:textId="3DE8015E" w:rsidR="003E7266" w:rsidRPr="003E7266" w:rsidRDefault="003E7266" w:rsidP="007B1EBB">
            <w:pPr>
              <w:tabs>
                <w:tab w:val="left" w:pos="-720"/>
              </w:tabs>
              <w:suppressAutoHyphens/>
              <w:rPr>
                <w:rFonts w:ascii="Arial Narrow" w:hAnsi="Arial Narrow" w:cs="Arial"/>
                <w:b/>
                <w:spacing w:val="-2"/>
                <w:sz w:val="18"/>
                <w:szCs w:val="18"/>
              </w:rPr>
            </w:pPr>
            <w:r w:rsidRPr="003E7266">
              <w:rPr>
                <w:rFonts w:ascii="Arial Narrow" w:hAnsi="Arial Narrow" w:cs="Arial"/>
                <w:b/>
                <w:spacing w:val="-2"/>
                <w:sz w:val="18"/>
                <w:szCs w:val="18"/>
              </w:rPr>
              <w:t>Revisado por:</w:t>
            </w:r>
          </w:p>
          <w:p w14:paraId="242B7EE9" w14:textId="77777777" w:rsidR="003E7266" w:rsidRPr="00673EF5" w:rsidRDefault="003E7266" w:rsidP="007B1EBB">
            <w:pPr>
              <w:pStyle w:val="Prrafodelista"/>
              <w:keepLines/>
              <w:widowControl w:val="0"/>
              <w:numPr>
                <w:ilvl w:val="0"/>
                <w:numId w:val="4"/>
              </w:numPr>
              <w:spacing w:after="0" w:line="240" w:lineRule="auto"/>
              <w:rPr>
                <w:rFonts w:ascii="Arial Narrow" w:hAnsi="Arial Narrow" w:cs="Arial"/>
                <w:bCs/>
                <w:spacing w:val="-2"/>
                <w:sz w:val="18"/>
                <w:szCs w:val="18"/>
              </w:rPr>
            </w:pPr>
            <w:r w:rsidRPr="00673EF5">
              <w:rPr>
                <w:rFonts w:ascii="Arial Narrow" w:hAnsi="Arial Narrow" w:cs="Arial"/>
                <w:bCs/>
                <w:spacing w:val="-2"/>
                <w:sz w:val="18"/>
                <w:szCs w:val="18"/>
              </w:rPr>
              <w:t>Keny Yonamine</w:t>
            </w:r>
          </w:p>
          <w:p w14:paraId="32AC646F" w14:textId="77777777" w:rsidR="005D1A6A" w:rsidRPr="00CC6B1B" w:rsidRDefault="005D1A6A" w:rsidP="005D1A6A">
            <w:pPr>
              <w:tabs>
                <w:tab w:val="left" w:pos="-720"/>
              </w:tabs>
              <w:suppressAutoHyphens/>
              <w:rPr>
                <w:rFonts w:ascii="Arial Narrow" w:hAnsi="Arial Narrow" w:cs="Arial"/>
                <w:bCs/>
                <w:color w:val="000000" w:themeColor="text1"/>
                <w:spacing w:val="-2"/>
                <w:sz w:val="18"/>
                <w:szCs w:val="18"/>
              </w:rPr>
            </w:pPr>
            <w:r w:rsidRPr="00CC6B1B">
              <w:rPr>
                <w:rFonts w:ascii="Arial Narrow" w:hAnsi="Arial Narrow"/>
                <w:color w:val="000000" w:themeColor="text1"/>
                <w:sz w:val="18"/>
                <w:szCs w:val="18"/>
              </w:rPr>
              <w:t>Jefe Corporativo de Investigación de Fraudes e Integridad.</w:t>
            </w:r>
          </w:p>
          <w:p w14:paraId="6E170DFF" w14:textId="134550AF" w:rsidR="0031265D" w:rsidRDefault="0031265D" w:rsidP="007B1EBB">
            <w:pPr>
              <w:tabs>
                <w:tab w:val="left" w:pos="-720"/>
              </w:tabs>
              <w:suppressAutoHyphens/>
              <w:rPr>
                <w:rFonts w:ascii="Arial Narrow" w:hAnsi="Arial Narrow" w:cs="Arial"/>
                <w:bCs/>
                <w:spacing w:val="-2"/>
                <w:sz w:val="18"/>
                <w:szCs w:val="18"/>
              </w:rPr>
            </w:pPr>
          </w:p>
          <w:p w14:paraId="65350404" w14:textId="77777777" w:rsidR="003E7266" w:rsidRPr="00673EF5" w:rsidRDefault="003E7266" w:rsidP="007B1EBB">
            <w:pPr>
              <w:tabs>
                <w:tab w:val="left" w:pos="-720"/>
              </w:tabs>
              <w:suppressAutoHyphens/>
              <w:rPr>
                <w:rFonts w:ascii="Arial Narrow" w:hAnsi="Arial Narrow" w:cs="Arial"/>
                <w:bCs/>
                <w:spacing w:val="-2"/>
                <w:sz w:val="18"/>
                <w:szCs w:val="18"/>
              </w:rPr>
            </w:pPr>
          </w:p>
          <w:p w14:paraId="39E9119E" w14:textId="304A70C4" w:rsidR="0031265D" w:rsidRPr="003E7266" w:rsidRDefault="0031265D" w:rsidP="007B1EBB">
            <w:pPr>
              <w:tabs>
                <w:tab w:val="left" w:pos="-720"/>
              </w:tabs>
              <w:suppressAutoHyphens/>
              <w:spacing w:line="276" w:lineRule="auto"/>
              <w:rPr>
                <w:rFonts w:ascii="Arial Narrow" w:hAnsi="Arial Narrow" w:cs="Arial"/>
                <w:b/>
                <w:spacing w:val="-2"/>
                <w:sz w:val="18"/>
                <w:szCs w:val="18"/>
              </w:rPr>
            </w:pPr>
            <w:r w:rsidRPr="003E7266">
              <w:rPr>
                <w:rFonts w:ascii="Arial Narrow" w:hAnsi="Arial Narrow" w:cs="Arial"/>
                <w:b/>
                <w:spacing w:val="-2"/>
                <w:sz w:val="18"/>
                <w:szCs w:val="18"/>
              </w:rPr>
              <w:t>Aprobado por:</w:t>
            </w:r>
          </w:p>
          <w:p w14:paraId="3D55B42A" w14:textId="77777777" w:rsidR="0031265D" w:rsidRPr="00673EF5" w:rsidRDefault="0031265D" w:rsidP="007B1EBB">
            <w:pPr>
              <w:pStyle w:val="Prrafodelista"/>
              <w:keepLines/>
              <w:widowControl w:val="0"/>
              <w:numPr>
                <w:ilvl w:val="0"/>
                <w:numId w:val="4"/>
              </w:numPr>
              <w:spacing w:after="0" w:line="240" w:lineRule="auto"/>
              <w:rPr>
                <w:rFonts w:ascii="Arial Narrow" w:hAnsi="Arial Narrow" w:cs="Arial"/>
                <w:bCs/>
                <w:spacing w:val="-2"/>
                <w:sz w:val="18"/>
                <w:szCs w:val="18"/>
              </w:rPr>
            </w:pPr>
            <w:r w:rsidRPr="00673EF5">
              <w:rPr>
                <w:rFonts w:ascii="Arial Narrow" w:hAnsi="Arial Narrow" w:cs="Arial"/>
                <w:bCs/>
                <w:spacing w:val="-2"/>
                <w:sz w:val="18"/>
                <w:szCs w:val="18"/>
              </w:rPr>
              <w:t>Aldo Madruga</w:t>
            </w:r>
          </w:p>
          <w:p w14:paraId="1BED79F7" w14:textId="77777777" w:rsidR="0031265D" w:rsidRPr="00673EF5" w:rsidRDefault="0031265D" w:rsidP="007B1EBB">
            <w:pPr>
              <w:tabs>
                <w:tab w:val="left" w:pos="-720"/>
              </w:tabs>
              <w:suppressAutoHyphens/>
              <w:rPr>
                <w:rFonts w:ascii="Arial Narrow" w:hAnsi="Arial Narrow" w:cs="Arial"/>
                <w:bCs/>
                <w:spacing w:val="-2"/>
                <w:sz w:val="18"/>
                <w:szCs w:val="18"/>
              </w:rPr>
            </w:pPr>
            <w:r w:rsidRPr="00673EF5">
              <w:rPr>
                <w:rFonts w:ascii="Arial Narrow" w:hAnsi="Arial Narrow" w:cs="Arial"/>
                <w:bCs/>
                <w:spacing w:val="-2"/>
                <w:sz w:val="18"/>
                <w:szCs w:val="18"/>
              </w:rPr>
              <w:t xml:space="preserve">Gerente Principal de Fraude e Integridad Corporativa </w:t>
            </w:r>
          </w:p>
          <w:p w14:paraId="257DE4EE" w14:textId="77777777" w:rsidR="0031265D" w:rsidRPr="00673EF5" w:rsidRDefault="0031265D" w:rsidP="007B1EBB">
            <w:pPr>
              <w:jc w:val="both"/>
              <w:rPr>
                <w:rFonts w:ascii="Arial Narrow" w:hAnsi="Arial Narrow"/>
                <w:bCs/>
                <w:sz w:val="18"/>
                <w:szCs w:val="18"/>
              </w:rPr>
            </w:pPr>
          </w:p>
        </w:tc>
      </w:tr>
      <w:tr w:rsidR="0031265D" w:rsidRPr="00673EF5" w14:paraId="0D61C268" w14:textId="77777777" w:rsidTr="003E7266">
        <w:trPr>
          <w:cnfStyle w:val="000000100000" w:firstRow="0" w:lastRow="0" w:firstColumn="0" w:lastColumn="0" w:oddVBand="0" w:evenVBand="0" w:oddHBand="1" w:evenHBand="0" w:firstRowFirstColumn="0" w:firstRowLastColumn="0" w:lastRowFirstColumn="0" w:lastRowLastColumn="0"/>
          <w:trHeight w:val="892"/>
        </w:trPr>
        <w:tc>
          <w:tcPr>
            <w:cnfStyle w:val="000010000000" w:firstRow="0" w:lastRow="0" w:firstColumn="0" w:lastColumn="0" w:oddVBand="1" w:evenVBand="0" w:oddHBand="0" w:evenHBand="0" w:firstRowFirstColumn="0" w:firstRowLastColumn="0" w:lastRowFirstColumn="0" w:lastRowLastColumn="0"/>
            <w:tcW w:w="491" w:type="pct"/>
            <w:shd w:val="clear" w:color="auto" w:fill="auto"/>
          </w:tcPr>
          <w:p w14:paraId="3346FC7D" w14:textId="77777777" w:rsidR="0031265D" w:rsidRPr="00EA06D0" w:rsidRDefault="0031265D" w:rsidP="007B1EBB">
            <w:pPr>
              <w:pStyle w:val="Textoindependiente"/>
              <w:widowControl w:val="0"/>
              <w:jc w:val="center"/>
              <w:rPr>
                <w:rFonts w:ascii="Arial Narrow" w:hAnsi="Arial Narrow" w:cs="Arial"/>
                <w:b/>
                <w:spacing w:val="-2"/>
                <w:sz w:val="18"/>
                <w:szCs w:val="18"/>
                <w:lang w:val="es-ES_tradnl" w:eastAsia="es-ES"/>
              </w:rPr>
            </w:pPr>
            <w:r w:rsidRPr="00EA06D0">
              <w:rPr>
                <w:rFonts w:ascii="Arial Narrow" w:hAnsi="Arial Narrow" w:cs="Arial"/>
                <w:b/>
                <w:spacing w:val="-2"/>
                <w:sz w:val="18"/>
                <w:szCs w:val="18"/>
                <w:lang w:val="es-ES_tradnl" w:eastAsia="es-ES"/>
              </w:rPr>
              <w:t>2.0</w:t>
            </w:r>
          </w:p>
          <w:p w14:paraId="5901CD10" w14:textId="45512538" w:rsidR="0031265D" w:rsidRPr="00EA06D0" w:rsidRDefault="0031265D" w:rsidP="007B1EBB">
            <w:pPr>
              <w:pStyle w:val="Textoindependiente"/>
              <w:widowControl w:val="0"/>
              <w:jc w:val="center"/>
              <w:rPr>
                <w:rFonts w:ascii="Arial Narrow" w:hAnsi="Arial Narrow" w:cs="Arial"/>
                <w:b/>
                <w:spacing w:val="-2"/>
                <w:sz w:val="18"/>
                <w:szCs w:val="18"/>
                <w:lang w:val="es-ES_tradnl" w:eastAsia="es-ES"/>
              </w:rPr>
            </w:pPr>
            <w:r w:rsidRPr="00EA06D0">
              <w:rPr>
                <w:rFonts w:ascii="Arial Narrow" w:hAnsi="Arial Narrow" w:cs="Arial"/>
                <w:b/>
                <w:spacing w:val="-2"/>
                <w:sz w:val="18"/>
                <w:szCs w:val="18"/>
                <w:lang w:val="es-ES_tradnl" w:eastAsia="es-ES"/>
              </w:rPr>
              <w:t>16/11//20</w:t>
            </w:r>
          </w:p>
        </w:tc>
        <w:tc>
          <w:tcPr>
            <w:tcW w:w="3115" w:type="pct"/>
            <w:shd w:val="clear" w:color="auto" w:fill="auto"/>
            <w:vAlign w:val="center"/>
          </w:tcPr>
          <w:p w14:paraId="06FF8E03" w14:textId="77777777" w:rsidR="0031265D" w:rsidRPr="00673EF5" w:rsidRDefault="0031265D" w:rsidP="007B1EB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Narrow" w:hAnsi="Arial Narrow"/>
                <w:bCs/>
                <w:spacing w:val="-2"/>
                <w:sz w:val="18"/>
                <w:szCs w:val="18"/>
                <w:lang w:val="es-ES_tradnl"/>
              </w:rPr>
            </w:pPr>
          </w:p>
          <w:p w14:paraId="6515A3EE" w14:textId="592F4F3C" w:rsidR="0031265D" w:rsidRPr="00673EF5" w:rsidRDefault="0031265D" w:rsidP="007B1EB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Narrow" w:hAnsi="Arial Narrow"/>
                <w:bCs/>
                <w:spacing w:val="-2"/>
                <w:sz w:val="18"/>
                <w:szCs w:val="18"/>
                <w:lang w:val="es-ES_tradnl"/>
              </w:rPr>
            </w:pPr>
            <w:r w:rsidRPr="00673EF5">
              <w:rPr>
                <w:rFonts w:ascii="Arial Narrow" w:hAnsi="Arial Narrow"/>
                <w:bCs/>
                <w:spacing w:val="-2"/>
                <w:sz w:val="18"/>
                <w:szCs w:val="18"/>
                <w:lang w:val="es-ES_tradnl"/>
              </w:rPr>
              <w:t>Pág. 6, se agrega procedimiento:</w:t>
            </w:r>
          </w:p>
          <w:p w14:paraId="50F6FBB3" w14:textId="31BBAC8D" w:rsidR="0031265D" w:rsidRPr="0031265D" w:rsidRDefault="0031265D" w:rsidP="007B1EB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Narrow" w:hAnsi="Arial Narrow"/>
                <w:bCs/>
                <w:spacing w:val="-2"/>
                <w:sz w:val="18"/>
                <w:szCs w:val="18"/>
                <w:lang w:val="es-ES_tradnl"/>
              </w:rPr>
            </w:pPr>
            <w:r w:rsidRPr="00673EF5">
              <w:rPr>
                <w:rFonts w:ascii="Arial Narrow" w:hAnsi="Arial Narrow"/>
                <w:bCs/>
                <w:spacing w:val="-2"/>
                <w:sz w:val="18"/>
                <w:szCs w:val="18"/>
                <w:lang w:val="es-ES_tradnl"/>
              </w:rPr>
              <w:t>O-255-2020 Anticorrupción-Denuncias en materia de corrupción.</w:t>
            </w:r>
          </w:p>
        </w:tc>
        <w:tc>
          <w:tcPr>
            <w:cnfStyle w:val="000010000000" w:firstRow="0" w:lastRow="0" w:firstColumn="0" w:lastColumn="0" w:oddVBand="1" w:evenVBand="0" w:oddHBand="0" w:evenHBand="0" w:firstRowFirstColumn="0" w:firstRowLastColumn="0" w:lastRowFirstColumn="0" w:lastRowLastColumn="0"/>
            <w:tcW w:w="1394" w:type="pct"/>
            <w:vMerge/>
            <w:shd w:val="clear" w:color="auto" w:fill="auto"/>
          </w:tcPr>
          <w:p w14:paraId="2E22F019" w14:textId="77777777" w:rsidR="0031265D" w:rsidRPr="00673EF5" w:rsidRDefault="0031265D" w:rsidP="007B1EBB">
            <w:pPr>
              <w:pStyle w:val="Textoindependiente"/>
              <w:rPr>
                <w:rFonts w:ascii="Arial Narrow" w:hAnsi="Arial Narrow"/>
                <w:bCs/>
                <w:sz w:val="18"/>
                <w:szCs w:val="18"/>
                <w:u w:val="single"/>
              </w:rPr>
            </w:pPr>
          </w:p>
        </w:tc>
      </w:tr>
      <w:tr w:rsidR="0031265D" w:rsidRPr="00673EF5" w14:paraId="4EA45E69" w14:textId="77777777" w:rsidTr="003E7266">
        <w:trPr>
          <w:trHeight w:val="2277"/>
        </w:trPr>
        <w:tc>
          <w:tcPr>
            <w:cnfStyle w:val="000010000000" w:firstRow="0" w:lastRow="0" w:firstColumn="0" w:lastColumn="0" w:oddVBand="1" w:evenVBand="0" w:oddHBand="0" w:evenHBand="0" w:firstRowFirstColumn="0" w:firstRowLastColumn="0" w:lastRowFirstColumn="0" w:lastRowLastColumn="0"/>
            <w:tcW w:w="491" w:type="pct"/>
            <w:shd w:val="clear" w:color="auto" w:fill="auto"/>
          </w:tcPr>
          <w:p w14:paraId="6C6932EB" w14:textId="77777777" w:rsidR="0031265D" w:rsidRPr="00EA06D0" w:rsidRDefault="0031265D" w:rsidP="007B1EBB">
            <w:pPr>
              <w:pStyle w:val="Textoindependiente"/>
              <w:widowControl w:val="0"/>
              <w:jc w:val="center"/>
              <w:rPr>
                <w:rFonts w:ascii="Arial Narrow" w:hAnsi="Arial Narrow" w:cs="Arial"/>
                <w:b/>
                <w:spacing w:val="-2"/>
                <w:sz w:val="18"/>
                <w:szCs w:val="18"/>
                <w:lang w:val="es-ES_tradnl" w:eastAsia="es-ES"/>
              </w:rPr>
            </w:pPr>
            <w:r w:rsidRPr="00EA06D0">
              <w:rPr>
                <w:rFonts w:ascii="Arial Narrow" w:hAnsi="Arial Narrow" w:cs="Arial"/>
                <w:b/>
                <w:spacing w:val="-2"/>
                <w:sz w:val="18"/>
                <w:szCs w:val="18"/>
                <w:lang w:val="es-ES_tradnl" w:eastAsia="es-ES"/>
              </w:rPr>
              <w:t>1.0</w:t>
            </w:r>
          </w:p>
          <w:p w14:paraId="13178DB0" w14:textId="1AD34900" w:rsidR="0031265D" w:rsidRPr="00EA06D0" w:rsidRDefault="0031265D" w:rsidP="007B1EBB">
            <w:pPr>
              <w:pStyle w:val="Textoindependiente"/>
              <w:widowControl w:val="0"/>
              <w:jc w:val="center"/>
              <w:rPr>
                <w:rFonts w:ascii="Arial Narrow" w:hAnsi="Arial Narrow" w:cs="Arial"/>
                <w:b/>
                <w:spacing w:val="-2"/>
                <w:sz w:val="18"/>
                <w:szCs w:val="18"/>
                <w:lang w:val="es-ES_tradnl" w:eastAsia="es-ES"/>
              </w:rPr>
            </w:pPr>
            <w:r w:rsidRPr="00EA06D0">
              <w:rPr>
                <w:rFonts w:ascii="Arial Narrow" w:hAnsi="Arial Narrow" w:cs="Arial"/>
                <w:b/>
                <w:spacing w:val="-2"/>
                <w:sz w:val="18"/>
                <w:szCs w:val="18"/>
                <w:lang w:val="es-ES_tradnl" w:eastAsia="es-ES"/>
              </w:rPr>
              <w:t>18/12//19</w:t>
            </w:r>
          </w:p>
        </w:tc>
        <w:tc>
          <w:tcPr>
            <w:tcW w:w="3115" w:type="pct"/>
            <w:shd w:val="clear" w:color="auto" w:fill="auto"/>
          </w:tcPr>
          <w:p w14:paraId="09A346B9" w14:textId="14F7BB12" w:rsidR="0031265D" w:rsidRPr="00673EF5" w:rsidRDefault="0031265D" w:rsidP="007B1EBB">
            <w:pPr>
              <w:spacing w:before="120"/>
              <w:jc w:val="both"/>
              <w:cnfStyle w:val="000000000000" w:firstRow="0" w:lastRow="0" w:firstColumn="0" w:lastColumn="0" w:oddVBand="0" w:evenVBand="0" w:oddHBand="0" w:evenHBand="0" w:firstRowFirstColumn="0" w:firstRowLastColumn="0" w:lastRowFirstColumn="0" w:lastRowLastColumn="0"/>
              <w:rPr>
                <w:rFonts w:ascii="Arial Narrow" w:hAnsi="Arial Narrow"/>
                <w:bCs/>
                <w:spacing w:val="-2"/>
                <w:sz w:val="18"/>
                <w:szCs w:val="18"/>
              </w:rPr>
            </w:pPr>
            <w:r w:rsidRPr="00673EF5">
              <w:rPr>
                <w:rFonts w:ascii="Arial Narrow" w:hAnsi="Arial Narrow" w:cs="Arial"/>
                <w:bCs/>
                <w:spacing w:val="-2"/>
                <w:sz w:val="18"/>
                <w:szCs w:val="18"/>
              </w:rPr>
              <w:t>Versión inicial.</w:t>
            </w:r>
          </w:p>
        </w:tc>
        <w:tc>
          <w:tcPr>
            <w:cnfStyle w:val="000010000000" w:firstRow="0" w:lastRow="0" w:firstColumn="0" w:lastColumn="0" w:oddVBand="1" w:evenVBand="0" w:oddHBand="0" w:evenHBand="0" w:firstRowFirstColumn="0" w:firstRowLastColumn="0" w:lastRowFirstColumn="0" w:lastRowLastColumn="0"/>
            <w:tcW w:w="1394" w:type="pct"/>
            <w:vMerge/>
            <w:shd w:val="clear" w:color="auto" w:fill="auto"/>
          </w:tcPr>
          <w:p w14:paraId="57DCDA02" w14:textId="77777777" w:rsidR="0031265D" w:rsidRPr="00673EF5" w:rsidRDefault="0031265D" w:rsidP="007B1EBB">
            <w:pPr>
              <w:jc w:val="both"/>
              <w:rPr>
                <w:rFonts w:ascii="Arial Narrow" w:hAnsi="Arial Narrow"/>
                <w:bCs/>
                <w:sz w:val="18"/>
                <w:szCs w:val="18"/>
              </w:rPr>
            </w:pPr>
          </w:p>
        </w:tc>
      </w:tr>
    </w:tbl>
    <w:p w14:paraId="12C6BA43" w14:textId="77777777" w:rsidR="005814A5" w:rsidRPr="00673EF5" w:rsidRDefault="005814A5" w:rsidP="005814A5">
      <w:pPr>
        <w:spacing w:after="200" w:line="276" w:lineRule="auto"/>
        <w:contextualSpacing/>
        <w:jc w:val="both"/>
        <w:outlineLvl w:val="0"/>
        <w:rPr>
          <w:lang w:val="es-PE"/>
        </w:rPr>
      </w:pPr>
    </w:p>
    <w:p w14:paraId="06F733CF" w14:textId="548B4A9D" w:rsidR="004C3762" w:rsidRPr="00673EF5" w:rsidRDefault="004C3762" w:rsidP="004C3762">
      <w:pPr>
        <w:spacing w:before="120" w:after="120"/>
        <w:jc w:val="both"/>
      </w:pPr>
    </w:p>
    <w:p w14:paraId="7EBA4EA2" w14:textId="4C67A8BE" w:rsidR="004C3762" w:rsidRPr="00673EF5" w:rsidRDefault="004C3762" w:rsidP="004C3762">
      <w:pPr>
        <w:spacing w:before="120" w:after="120"/>
        <w:jc w:val="both"/>
      </w:pPr>
    </w:p>
    <w:p w14:paraId="3FC15FA9" w14:textId="787F99AD" w:rsidR="004C3762" w:rsidRPr="00673EF5" w:rsidRDefault="004C3762" w:rsidP="004C3762">
      <w:pPr>
        <w:spacing w:before="120" w:after="120"/>
        <w:jc w:val="both"/>
      </w:pPr>
    </w:p>
    <w:p w14:paraId="52378665" w14:textId="372BB6F8" w:rsidR="004C3762" w:rsidRPr="00673EF5" w:rsidRDefault="004C3762" w:rsidP="004C3762">
      <w:pPr>
        <w:spacing w:before="120" w:after="120"/>
        <w:jc w:val="both"/>
      </w:pPr>
    </w:p>
    <w:p w14:paraId="23171F9D" w14:textId="77777777" w:rsidR="004C3762" w:rsidRPr="00673EF5" w:rsidRDefault="004C3762" w:rsidP="004C3762">
      <w:pPr>
        <w:spacing w:before="120" w:after="120"/>
        <w:jc w:val="both"/>
      </w:pPr>
    </w:p>
    <w:sectPr w:rsidR="004C3762" w:rsidRPr="00673EF5" w:rsidSect="00C306B5">
      <w:headerReference w:type="default" r:id="rId24"/>
      <w:footerReference w:type="default" r:id="rId25"/>
      <w:headerReference w:type="first" r:id="rId26"/>
      <w:footerReference w:type="first" r:id="rId27"/>
      <w:pgSz w:w="11907" w:h="16840" w:code="9"/>
      <w:pgMar w:top="1276" w:right="1275" w:bottom="0" w:left="1276" w:header="426" w:footer="79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F37CC" w14:textId="77777777" w:rsidR="00862106" w:rsidRDefault="00862106" w:rsidP="007C1A15">
      <w:r>
        <w:separator/>
      </w:r>
    </w:p>
  </w:endnote>
  <w:endnote w:type="continuationSeparator" w:id="0">
    <w:p w14:paraId="47C8927C" w14:textId="77777777" w:rsidR="00862106" w:rsidRDefault="00862106" w:rsidP="007C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witzerland">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E2BE" w14:textId="58FD735C" w:rsidR="00324CA8" w:rsidRPr="008E4272" w:rsidRDefault="00324CA8" w:rsidP="008E4272">
    <w:pPr>
      <w:pStyle w:val="Piedepgina"/>
      <w:tabs>
        <w:tab w:val="clear" w:pos="4252"/>
        <w:tab w:val="clear" w:pos="8504"/>
        <w:tab w:val="left" w:pos="4110"/>
      </w:tabs>
      <w:rPr>
        <w:rFonts w:ascii="Arial Narrow" w:hAnsi="Arial Narrow"/>
      </w:rPr>
    </w:pPr>
    <w:r>
      <w:tab/>
    </w:r>
    <w:r w:rsidR="004E6ADD">
      <w:tab/>
    </w:r>
    <w:r w:rsidRPr="00934F43">
      <w:rPr>
        <w:rFonts w:ascii="Arial Narrow" w:hAnsi="Arial Narrow"/>
        <w:sz w:val="12"/>
      </w:rPr>
      <w:tab/>
    </w:r>
    <w:r w:rsidRPr="00934F43">
      <w:rPr>
        <w:rFonts w:ascii="Arial Narrow" w:hAnsi="Arial Narrow"/>
        <w:sz w:val="12"/>
      </w:rPr>
      <w:tab/>
    </w:r>
    <w:r w:rsidRPr="00934F43">
      <w:rPr>
        <w:rFonts w:ascii="Arial Narrow" w:hAnsi="Arial Narrow"/>
        <w:sz w:val="12"/>
      </w:rPr>
      <w:tab/>
    </w:r>
    <w:r w:rsidRPr="00934F43">
      <w:rPr>
        <w:rFonts w:ascii="Arial Narrow" w:hAnsi="Arial Narrow"/>
        <w:sz w:val="12"/>
      </w:rPr>
      <w:tab/>
    </w:r>
    <w:r w:rsidRPr="00934F43">
      <w:rPr>
        <w:rFonts w:ascii="Arial Narrow" w:hAnsi="Arial Narrow"/>
        <w:sz w:val="12"/>
      </w:rPr>
      <w:tab/>
    </w:r>
    <w:r w:rsidRPr="00934F43">
      <w:rPr>
        <w:rFonts w:ascii="Arial Narrow" w:hAnsi="Arial Narrow"/>
        <w:sz w:val="14"/>
        <w:szCs w:val="14"/>
      </w:rPr>
      <w:t xml:space="preserve">Página </w:t>
    </w:r>
    <w:r w:rsidRPr="00934F43">
      <w:rPr>
        <w:rFonts w:ascii="Arial Narrow" w:hAnsi="Arial Narrow"/>
        <w:sz w:val="14"/>
        <w:szCs w:val="14"/>
      </w:rPr>
      <w:fldChar w:fldCharType="begin"/>
    </w:r>
    <w:r w:rsidRPr="00934F43">
      <w:rPr>
        <w:rFonts w:ascii="Arial Narrow" w:hAnsi="Arial Narrow"/>
        <w:sz w:val="14"/>
        <w:szCs w:val="14"/>
      </w:rPr>
      <w:instrText xml:space="preserve"> PAGE </w:instrText>
    </w:r>
    <w:r w:rsidRPr="00934F43">
      <w:rPr>
        <w:rFonts w:ascii="Arial Narrow" w:hAnsi="Arial Narrow"/>
        <w:sz w:val="14"/>
        <w:szCs w:val="14"/>
      </w:rPr>
      <w:fldChar w:fldCharType="separate"/>
    </w:r>
    <w:r w:rsidR="00E60CE4">
      <w:rPr>
        <w:rFonts w:ascii="Arial Narrow" w:hAnsi="Arial Narrow"/>
        <w:noProof/>
        <w:sz w:val="14"/>
        <w:szCs w:val="14"/>
      </w:rPr>
      <w:t>2</w:t>
    </w:r>
    <w:r w:rsidRPr="00934F43">
      <w:rPr>
        <w:rFonts w:ascii="Arial Narrow" w:hAnsi="Arial Narrow"/>
        <w:sz w:val="14"/>
        <w:szCs w:val="14"/>
      </w:rPr>
      <w:fldChar w:fldCharType="end"/>
    </w:r>
    <w:r w:rsidRPr="00934F43">
      <w:rPr>
        <w:rFonts w:ascii="Arial Narrow" w:hAnsi="Arial Narrow"/>
        <w:sz w:val="14"/>
        <w:szCs w:val="14"/>
      </w:rPr>
      <w:t xml:space="preserve"> de </w:t>
    </w:r>
    <w:r w:rsidRPr="00934F43">
      <w:rPr>
        <w:rFonts w:ascii="Arial Narrow" w:hAnsi="Arial Narrow"/>
        <w:sz w:val="14"/>
        <w:szCs w:val="14"/>
      </w:rPr>
      <w:fldChar w:fldCharType="begin"/>
    </w:r>
    <w:r w:rsidRPr="00934F43">
      <w:rPr>
        <w:rFonts w:ascii="Arial Narrow" w:hAnsi="Arial Narrow"/>
        <w:sz w:val="14"/>
        <w:szCs w:val="14"/>
      </w:rPr>
      <w:instrText xml:space="preserve"> NUMPAGES </w:instrText>
    </w:r>
    <w:r w:rsidRPr="00934F43">
      <w:rPr>
        <w:rFonts w:ascii="Arial Narrow" w:hAnsi="Arial Narrow"/>
        <w:sz w:val="14"/>
        <w:szCs w:val="14"/>
      </w:rPr>
      <w:fldChar w:fldCharType="separate"/>
    </w:r>
    <w:r w:rsidR="00E60CE4">
      <w:rPr>
        <w:rFonts w:ascii="Arial Narrow" w:hAnsi="Arial Narrow"/>
        <w:noProof/>
        <w:sz w:val="14"/>
        <w:szCs w:val="14"/>
      </w:rPr>
      <w:t>10</w:t>
    </w:r>
    <w:r w:rsidRPr="00934F43">
      <w:rPr>
        <w:rFonts w:ascii="Arial Narrow" w:hAnsi="Arial Narrow"/>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37F62" w14:textId="30E18094" w:rsidR="00324CA8" w:rsidRDefault="00324CA8" w:rsidP="00C370DF">
    <w:pPr>
      <w:spacing w:after="120"/>
      <w:jc w:val="right"/>
    </w:pPr>
    <w:r>
      <w:tab/>
    </w:r>
    <w:r>
      <w:tab/>
    </w:r>
    <w:r>
      <w:rPr>
        <w:rFonts w:ascii="Verdana" w:hAnsi="Verdana"/>
        <w:sz w:val="12"/>
      </w:rPr>
      <w:tab/>
    </w:r>
    <w:r>
      <w:rPr>
        <w:rFonts w:ascii="Verdana" w:hAnsi="Verdana"/>
        <w:sz w:val="12"/>
      </w:rPr>
      <w:tab/>
    </w:r>
    <w:r>
      <w:rPr>
        <w:rFonts w:ascii="Verdana" w:hAnsi="Verdana"/>
        <w:sz w:val="12"/>
      </w:rPr>
      <w:tab/>
    </w:r>
  </w:p>
  <w:p w14:paraId="2A9AB3DC" w14:textId="77777777" w:rsidR="00324CA8" w:rsidRDefault="00324C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ECC28" w14:textId="77777777" w:rsidR="00862106" w:rsidRDefault="00862106" w:rsidP="007C1A15">
      <w:r>
        <w:separator/>
      </w:r>
    </w:p>
  </w:footnote>
  <w:footnote w:type="continuationSeparator" w:id="0">
    <w:p w14:paraId="480087A7" w14:textId="77777777" w:rsidR="00862106" w:rsidRDefault="00862106" w:rsidP="007C1A15">
      <w:r>
        <w:continuationSeparator/>
      </w:r>
    </w:p>
  </w:footnote>
  <w:footnote w:id="1">
    <w:p w14:paraId="76391F4B" w14:textId="77777777" w:rsidR="00324CA8" w:rsidRPr="00C145C2" w:rsidRDefault="00324CA8" w:rsidP="00AD53C7">
      <w:pPr>
        <w:ind w:left="142"/>
        <w:rPr>
          <w:rFonts w:ascii="Arial Narrow" w:hAnsi="Arial Narrow"/>
          <w:sz w:val="16"/>
          <w:szCs w:val="16"/>
        </w:rPr>
      </w:pPr>
      <w:r w:rsidRPr="00C145C2">
        <w:rPr>
          <w:rStyle w:val="Refdenotaalpie"/>
          <w:rFonts w:ascii="Arial Narrow" w:hAnsi="Arial Narrow"/>
          <w:sz w:val="16"/>
          <w:szCs w:val="16"/>
        </w:rPr>
        <w:footnoteRef/>
      </w:r>
      <w:r w:rsidRPr="00C145C2">
        <w:rPr>
          <w:rFonts w:ascii="Arial Narrow" w:hAnsi="Arial Narrow"/>
          <w:sz w:val="16"/>
          <w:szCs w:val="16"/>
        </w:rPr>
        <w:t xml:space="preserve"> Ley N° 30424 y sus modificatorias</w:t>
      </w:r>
    </w:p>
  </w:footnote>
  <w:footnote w:id="2">
    <w:p w14:paraId="08727FDA" w14:textId="77777777" w:rsidR="00324CA8" w:rsidRPr="00C145C2" w:rsidRDefault="00324CA8" w:rsidP="00AD53C7">
      <w:pPr>
        <w:ind w:left="142"/>
        <w:rPr>
          <w:rFonts w:ascii="Arial Narrow" w:hAnsi="Arial Narrow"/>
          <w:sz w:val="16"/>
          <w:szCs w:val="16"/>
        </w:rPr>
      </w:pPr>
      <w:r w:rsidRPr="00C145C2">
        <w:rPr>
          <w:rStyle w:val="Refdenotaalpie"/>
          <w:rFonts w:ascii="Arial Narrow" w:hAnsi="Arial Narrow"/>
          <w:sz w:val="16"/>
          <w:szCs w:val="16"/>
        </w:rPr>
        <w:footnoteRef/>
      </w:r>
      <w:r w:rsidRPr="00C145C2">
        <w:rPr>
          <w:rFonts w:ascii="Arial Narrow" w:hAnsi="Arial Narrow"/>
          <w:sz w:val="16"/>
          <w:szCs w:val="16"/>
        </w:rPr>
        <w:t xml:space="preserve"> Decreto Supremo N° 02-2019-JUS</w:t>
      </w:r>
    </w:p>
  </w:footnote>
  <w:footnote w:id="3">
    <w:p w14:paraId="2B9F8E8F" w14:textId="77777777" w:rsidR="00324CA8" w:rsidRPr="00C145C2" w:rsidRDefault="00324CA8" w:rsidP="00AD53C7">
      <w:pPr>
        <w:ind w:left="142"/>
        <w:rPr>
          <w:rFonts w:ascii="Arial Narrow" w:hAnsi="Arial Narrow"/>
          <w:sz w:val="16"/>
          <w:szCs w:val="16"/>
        </w:rPr>
      </w:pPr>
      <w:r w:rsidRPr="00C145C2">
        <w:rPr>
          <w:rStyle w:val="Refdenotaalpie"/>
          <w:rFonts w:ascii="Arial Narrow" w:hAnsi="Arial Narrow"/>
          <w:sz w:val="16"/>
          <w:szCs w:val="16"/>
        </w:rPr>
        <w:footnoteRef/>
      </w:r>
      <w:r w:rsidRPr="00C145C2">
        <w:rPr>
          <w:rFonts w:ascii="Arial Narrow" w:hAnsi="Arial Narrow"/>
          <w:sz w:val="16"/>
          <w:szCs w:val="16"/>
        </w:rPr>
        <w:t xml:space="preserve"> Decreto Legislativo N° 1385</w:t>
      </w:r>
    </w:p>
  </w:footnote>
  <w:footnote w:id="4">
    <w:p w14:paraId="0C31B624" w14:textId="4CE73B5D" w:rsidR="0060020B" w:rsidRPr="00291EA3" w:rsidRDefault="0060020B" w:rsidP="000D2625">
      <w:pPr>
        <w:ind w:left="142"/>
        <w:rPr>
          <w:rFonts w:ascii="Arial Narrow" w:hAnsi="Arial Narrow"/>
          <w:sz w:val="16"/>
          <w:szCs w:val="16"/>
        </w:rPr>
      </w:pPr>
      <w:r w:rsidRPr="00291EA3">
        <w:rPr>
          <w:rStyle w:val="Refdenotaalpie"/>
          <w:rFonts w:ascii="Arial Narrow" w:hAnsi="Arial Narrow"/>
          <w:sz w:val="16"/>
          <w:szCs w:val="16"/>
        </w:rPr>
        <w:footnoteRef/>
      </w:r>
      <w:r w:rsidRPr="00291EA3">
        <w:rPr>
          <w:rFonts w:ascii="Arial Narrow" w:hAnsi="Arial Narrow"/>
          <w:sz w:val="16"/>
          <w:szCs w:val="16"/>
        </w:rPr>
        <w:t xml:space="preserve"> La supervisión, monitoreo, controles y gestión respecto de este Manual es de responsabilidad del </w:t>
      </w:r>
      <w:r w:rsidR="0055351D" w:rsidRPr="00A446C5">
        <w:rPr>
          <w:rFonts w:ascii="Arial Narrow" w:hAnsi="Arial Narrow"/>
          <w:color w:val="FF0000"/>
          <w:sz w:val="16"/>
          <w:szCs w:val="16"/>
        </w:rPr>
        <w:t>Gerente Principal de Fraude e Integridad Corporativa</w:t>
      </w:r>
      <w:r w:rsidRPr="00A446C5">
        <w:rPr>
          <w:rFonts w:ascii="Arial Narrow" w:hAnsi="Arial Narrow"/>
          <w:color w:val="FF0000"/>
          <w:sz w:val="16"/>
          <w:szCs w:val="16"/>
        </w:rPr>
        <w:t>.</w:t>
      </w:r>
    </w:p>
  </w:footnote>
  <w:footnote w:id="5">
    <w:p w14:paraId="6A2534AE" w14:textId="77777777" w:rsidR="0060020B" w:rsidRDefault="0060020B" w:rsidP="000D2625">
      <w:pPr>
        <w:ind w:left="142"/>
        <w:rPr>
          <w:rFonts w:ascii="Arial Narrow" w:hAnsi="Arial Narrow"/>
          <w:sz w:val="16"/>
          <w:szCs w:val="16"/>
        </w:rPr>
      </w:pPr>
      <w:r w:rsidRPr="00291EA3">
        <w:rPr>
          <w:rStyle w:val="Refdenotaalpie"/>
          <w:rFonts w:ascii="Arial Narrow" w:hAnsi="Arial Narrow"/>
          <w:sz w:val="16"/>
          <w:szCs w:val="16"/>
        </w:rPr>
        <w:footnoteRef/>
      </w:r>
      <w:r>
        <w:rPr>
          <w:rFonts w:ascii="Arial Narrow" w:hAnsi="Arial Narrow"/>
          <w:sz w:val="16"/>
          <w:szCs w:val="16"/>
        </w:rPr>
        <w:t xml:space="preserve"> </w:t>
      </w:r>
      <w:r w:rsidRPr="000D2625">
        <w:rPr>
          <w:rFonts w:ascii="Arial Narrow" w:hAnsi="Arial Narrow"/>
          <w:sz w:val="16"/>
          <w:szCs w:val="16"/>
          <w:lang w:eastAsia="ar-SA"/>
        </w:rPr>
        <w:t>El Sistema de Prevención de Lavado de Activos y Financiamiento del Terrorismo implementado en el Banco Pichincha, se desarrolla de forma independiente y se encuentra liderado por el Oficial Corporativo de Cumplimiento, según lo establecido por la Resolución SBS N° 2660-2015 y sus modificaciones</w:t>
      </w:r>
    </w:p>
    <w:p w14:paraId="3062DA7E" w14:textId="77777777" w:rsidR="0060020B" w:rsidRDefault="0060020B" w:rsidP="00D0270F">
      <w:pPr>
        <w:ind w:left="142"/>
        <w:rPr>
          <w:rFonts w:ascii="Arial Narrow" w:hAnsi="Arial Narrow"/>
          <w:sz w:val="16"/>
          <w:szCs w:val="16"/>
        </w:rPr>
      </w:pPr>
    </w:p>
    <w:p w14:paraId="5B64E119" w14:textId="77777777" w:rsidR="0060020B" w:rsidRPr="00291EA3" w:rsidRDefault="0060020B" w:rsidP="00D0270F">
      <w:pPr>
        <w:ind w:left="142"/>
        <w:rPr>
          <w:rFonts w:ascii="Arial Narrow" w:hAnsi="Arial Narrow"/>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F925F" w14:textId="77777777" w:rsidR="00324CA8" w:rsidRDefault="00324CA8">
    <w:pPr>
      <w:pStyle w:val="Encabezado"/>
    </w:pPr>
    <w:r>
      <w:rPr>
        <w:noProof/>
        <w:lang w:val="es-PE" w:eastAsia="es-PE"/>
      </w:rPr>
      <mc:AlternateContent>
        <mc:Choice Requires="wps">
          <w:drawing>
            <wp:anchor distT="0" distB="0" distL="114300" distR="114300" simplePos="0" relativeHeight="251662336" behindDoc="0" locked="0" layoutInCell="1" allowOverlap="1" wp14:anchorId="3590E5E2" wp14:editId="7BE1243A">
              <wp:simplePos x="0" y="0"/>
              <wp:positionH relativeFrom="margin">
                <wp:posOffset>4209415</wp:posOffset>
              </wp:positionH>
              <wp:positionV relativeFrom="paragraph">
                <wp:posOffset>100965</wp:posOffset>
              </wp:positionV>
              <wp:extent cx="1828800" cy="240280"/>
              <wp:effectExtent l="0" t="0" r="0" b="762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02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C500A51" w14:textId="2EEC3A0B" w:rsidR="00324CA8" w:rsidRPr="00821C4C" w:rsidRDefault="004E6ADD" w:rsidP="008F1E10">
                          <w:pPr>
                            <w:pStyle w:val="Ttulo1"/>
                            <w:ind w:left="284"/>
                            <w:jc w:val="right"/>
                            <w:rPr>
                              <w:rFonts w:ascii="Arial Narrow" w:hAnsi="Arial Narrow"/>
                              <w:b w:val="0"/>
                              <w:sz w:val="18"/>
                              <w:szCs w:val="18"/>
                              <w:lang w:val="es-ES_tradnl"/>
                            </w:rPr>
                          </w:pPr>
                          <w:r>
                            <w:rPr>
                              <w:rFonts w:ascii="Arial Narrow" w:hAnsi="Arial Narrow"/>
                              <w:b w:val="0"/>
                              <w:sz w:val="18"/>
                              <w:szCs w:val="18"/>
                              <w:lang w:val="es-ES_tradnl"/>
                            </w:rPr>
                            <w:t xml:space="preserve">M-023-2019 </w:t>
                          </w:r>
                          <w:r w:rsidR="00324CA8" w:rsidRPr="00821C4C">
                            <w:rPr>
                              <w:rFonts w:ascii="Arial Narrow" w:hAnsi="Arial Narrow"/>
                              <w:b w:val="0"/>
                              <w:sz w:val="18"/>
                              <w:szCs w:val="18"/>
                              <w:lang w:val="es-ES_tradnl"/>
                            </w:rPr>
                            <w:t>Manual</w:t>
                          </w:r>
                          <w:r w:rsidR="003725BD">
                            <w:rPr>
                              <w:rFonts w:ascii="Arial Narrow" w:hAnsi="Arial Narrow"/>
                              <w:b w:val="0"/>
                              <w:sz w:val="18"/>
                              <w:szCs w:val="18"/>
                              <w:lang w:val="es-ES_tradnl"/>
                            </w:rPr>
                            <w:t xml:space="preserve"> Anticorrupción</w:t>
                          </w:r>
                        </w:p>
                        <w:p w14:paraId="50672F28" w14:textId="77777777" w:rsidR="00324CA8" w:rsidRPr="004C3762" w:rsidRDefault="00324CA8" w:rsidP="00BF15DE">
                          <w:pPr>
                            <w:jc w:val="right"/>
                            <w:rPr>
                              <w:rFonts w:ascii="Arial Narrow" w:hAnsi="Arial Narrow"/>
                              <w:sz w:val="8"/>
                              <w:szCs w:val="18"/>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0E5E2" id="_x0000_t202" coordsize="21600,21600" o:spt="202" path="m,l,21600r21600,l21600,xe">
              <v:stroke joinstyle="miter"/>
              <v:path gradientshapeok="t" o:connecttype="rect"/>
            </v:shapetype>
            <v:shape id="Cuadro de texto 6" o:spid="_x0000_s1028" type="#_x0000_t202" style="position:absolute;margin-left:331.45pt;margin-top:7.95pt;width:2in;height:1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" stroked="f" strokeweight="1pt">
              <v:textbox>
                <w:txbxContent>
                  <w:p w14:paraId="3C500A51" w14:textId="2EEC3A0B" w:rsidR="00324CA8" w:rsidRPr="00821C4C" w:rsidRDefault="004E6ADD" w:rsidP="008F1E10">
                    <w:pPr>
                      <w:pStyle w:val="Ttulo1"/>
                      <w:ind w:left="284"/>
                      <w:jc w:val="right"/>
                      <w:rPr>
                        <w:rFonts w:ascii="Arial Narrow" w:hAnsi="Arial Narrow"/>
                        <w:b w:val="0"/>
                        <w:sz w:val="18"/>
                        <w:szCs w:val="18"/>
                        <w:lang w:val="es-ES_tradnl"/>
                      </w:rPr>
                    </w:pPr>
                    <w:r>
                      <w:rPr>
                        <w:rFonts w:ascii="Arial Narrow" w:hAnsi="Arial Narrow"/>
                        <w:b w:val="0"/>
                        <w:sz w:val="18"/>
                        <w:szCs w:val="18"/>
                        <w:lang w:val="es-ES_tradnl"/>
                      </w:rPr>
                      <w:t xml:space="preserve">M-023-2019 </w:t>
                    </w:r>
                    <w:r w:rsidR="00324CA8" w:rsidRPr="00821C4C">
                      <w:rPr>
                        <w:rFonts w:ascii="Arial Narrow" w:hAnsi="Arial Narrow"/>
                        <w:b w:val="0"/>
                        <w:sz w:val="18"/>
                        <w:szCs w:val="18"/>
                        <w:lang w:val="es-ES_tradnl"/>
                      </w:rPr>
                      <w:t>Manual</w:t>
                    </w:r>
                    <w:r w:rsidR="003725BD">
                      <w:rPr>
                        <w:rFonts w:ascii="Arial Narrow" w:hAnsi="Arial Narrow"/>
                        <w:b w:val="0"/>
                        <w:sz w:val="18"/>
                        <w:szCs w:val="18"/>
                        <w:lang w:val="es-ES_tradnl"/>
                      </w:rPr>
                      <w:t xml:space="preserve"> Anticorrupción</w:t>
                    </w:r>
                  </w:p>
                  <w:p w14:paraId="50672F28" w14:textId="77777777" w:rsidR="00324CA8" w:rsidRPr="004C3762" w:rsidRDefault="00324CA8" w:rsidP="00BF15DE">
                    <w:pPr>
                      <w:jc w:val="right"/>
                      <w:rPr>
                        <w:rFonts w:ascii="Arial Narrow" w:hAnsi="Arial Narrow"/>
                        <w:sz w:val="8"/>
                        <w:szCs w:val="18"/>
                        <w:lang w:val="es-PE"/>
                      </w:rPr>
                    </w:pPr>
                  </w:p>
                </w:txbxContent>
              </v:textbox>
              <w10:wrap anchorx="margin"/>
            </v:shape>
          </w:pict>
        </mc:Fallback>
      </mc:AlternateContent>
    </w:r>
    <w:r>
      <w:rPr>
        <w:noProof/>
        <w:lang w:val="es-PE" w:eastAsia="es-PE"/>
      </w:rPr>
      <w:drawing>
        <wp:inline distT="0" distB="0" distL="0" distR="0" wp14:anchorId="4A8D553A" wp14:editId="2B0B6877">
          <wp:extent cx="1467059" cy="401934"/>
          <wp:effectExtent l="0" t="0" r="0" b="0"/>
          <wp:docPr id="59" name="Imagen 59" descr="d:\Users\SILSAL\Desktop\Zarco\Logo-2-líne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SILSAL\Desktop\Zarco\Logo-2-línea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579" t="25283" r="11579" b="38598"/>
                  <a:stretch/>
                </pic:blipFill>
                <pic:spPr bwMode="auto">
                  <a:xfrm>
                    <a:off x="0" y="0"/>
                    <a:ext cx="1474741" cy="404039"/>
                  </a:xfrm>
                  <a:prstGeom prst="rect">
                    <a:avLst/>
                  </a:prstGeom>
                  <a:noFill/>
                  <a:ln>
                    <a:noFill/>
                  </a:ln>
                  <a:extLst>
                    <a:ext uri="{53640926-AAD7-44D8-BBD7-CCE9431645EC}">
                      <a14:shadowObscured xmlns:a14="http://schemas.microsoft.com/office/drawing/2010/main"/>
                    </a:ext>
                  </a:extLst>
                </pic:spPr>
              </pic:pic>
            </a:graphicData>
          </a:graphic>
        </wp:inline>
      </w:drawing>
    </w:r>
  </w:p>
  <w:p w14:paraId="579F04C7" w14:textId="0AE6ED11" w:rsidR="00324CA8" w:rsidRDefault="00324C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EAEF8" w14:textId="55DB08F4" w:rsidR="00C370DF" w:rsidRDefault="00C370DF" w:rsidP="00C370DF">
    <w:pPr>
      <w:pStyle w:val="Encabezado"/>
    </w:pPr>
    <w:r>
      <w:rPr>
        <w:noProof/>
        <w:lang w:val="es-PE" w:eastAsia="es-PE"/>
      </w:rPr>
      <w:drawing>
        <wp:anchor distT="0" distB="0" distL="114300" distR="114300" simplePos="0" relativeHeight="251665408" behindDoc="0" locked="0" layoutInCell="1" allowOverlap="1" wp14:anchorId="5D5F60EB" wp14:editId="37EE9CF4">
          <wp:simplePos x="0" y="0"/>
          <wp:positionH relativeFrom="column">
            <wp:posOffset>-160167</wp:posOffset>
          </wp:positionH>
          <wp:positionV relativeFrom="paragraph">
            <wp:posOffset>-45085</wp:posOffset>
          </wp:positionV>
          <wp:extent cx="1466850" cy="401320"/>
          <wp:effectExtent l="0" t="0" r="0" b="0"/>
          <wp:wrapNone/>
          <wp:docPr id="62" name="Imagen 62" descr="d:\Users\SILSAL\Desktop\Zarco\Logo-2-líne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SILSAL\Desktop\Zarco\Logo-2-línea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579" t="25283" r="11579" b="38598"/>
                  <a:stretch/>
                </pic:blipFill>
                <pic:spPr bwMode="auto">
                  <a:xfrm>
                    <a:off x="0" y="0"/>
                    <a:ext cx="1466850" cy="40132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s-PE" w:eastAsia="es-PE"/>
      </w:rPr>
      <mc:AlternateContent>
        <mc:Choice Requires="wps">
          <w:drawing>
            <wp:anchor distT="0" distB="0" distL="114300" distR="114300" simplePos="0" relativeHeight="251664384" behindDoc="0" locked="0" layoutInCell="1" allowOverlap="1" wp14:anchorId="230B62B2" wp14:editId="3FC15045">
              <wp:simplePos x="0" y="0"/>
              <wp:positionH relativeFrom="margin">
                <wp:posOffset>4209415</wp:posOffset>
              </wp:positionH>
              <wp:positionV relativeFrom="paragraph">
                <wp:posOffset>100965</wp:posOffset>
              </wp:positionV>
              <wp:extent cx="1828800" cy="240280"/>
              <wp:effectExtent l="0" t="0" r="0" b="7620"/>
              <wp:wrapNone/>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02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7751FDE" w14:textId="77777777" w:rsidR="00C370DF" w:rsidRPr="00821C4C" w:rsidRDefault="00C370DF" w:rsidP="00C370DF">
                          <w:pPr>
                            <w:pStyle w:val="Ttulo1"/>
                            <w:ind w:left="284"/>
                            <w:jc w:val="right"/>
                            <w:rPr>
                              <w:rFonts w:ascii="Arial Narrow" w:hAnsi="Arial Narrow"/>
                              <w:b w:val="0"/>
                              <w:sz w:val="18"/>
                              <w:szCs w:val="18"/>
                              <w:lang w:val="es-ES_tradnl"/>
                            </w:rPr>
                          </w:pPr>
                          <w:r>
                            <w:rPr>
                              <w:rFonts w:ascii="Arial Narrow" w:hAnsi="Arial Narrow"/>
                              <w:b w:val="0"/>
                              <w:sz w:val="18"/>
                              <w:szCs w:val="18"/>
                              <w:lang w:val="es-ES_tradnl"/>
                            </w:rPr>
                            <w:t xml:space="preserve">M-023-2019 </w:t>
                          </w:r>
                          <w:r w:rsidRPr="00821C4C">
                            <w:rPr>
                              <w:rFonts w:ascii="Arial Narrow" w:hAnsi="Arial Narrow"/>
                              <w:b w:val="0"/>
                              <w:sz w:val="18"/>
                              <w:szCs w:val="18"/>
                              <w:lang w:val="es-ES_tradnl"/>
                            </w:rPr>
                            <w:t>Manual</w:t>
                          </w:r>
                          <w:r>
                            <w:rPr>
                              <w:rFonts w:ascii="Arial Narrow" w:hAnsi="Arial Narrow"/>
                              <w:b w:val="0"/>
                              <w:sz w:val="18"/>
                              <w:szCs w:val="18"/>
                              <w:lang w:val="es-ES_tradnl"/>
                            </w:rPr>
                            <w:t xml:space="preserve"> Anticorrupción</w:t>
                          </w:r>
                        </w:p>
                        <w:p w14:paraId="23546443" w14:textId="77777777" w:rsidR="00C370DF" w:rsidRPr="004C3762" w:rsidRDefault="00C370DF" w:rsidP="00C370DF">
                          <w:pPr>
                            <w:jc w:val="right"/>
                            <w:rPr>
                              <w:rFonts w:ascii="Arial Narrow" w:hAnsi="Arial Narrow"/>
                              <w:sz w:val="8"/>
                              <w:szCs w:val="18"/>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B62B2" id="_x0000_t202" coordsize="21600,21600" o:spt="202" path="m,l,21600r21600,l21600,xe">
              <v:stroke joinstyle="miter"/>
              <v:path gradientshapeok="t" o:connecttype="rect"/>
            </v:shapetype>
            <v:shape id="Cuadro de texto 60" o:spid="_x0000_s1029" type="#_x0000_t202" style="position:absolute;margin-left:331.45pt;margin-top:7.95pt;width:2in;height:1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" stroked="f" strokeweight="1pt">
              <v:textbox>
                <w:txbxContent>
                  <w:p w14:paraId="37751FDE" w14:textId="77777777" w:rsidR="00C370DF" w:rsidRPr="00821C4C" w:rsidRDefault="00C370DF" w:rsidP="00C370DF">
                    <w:pPr>
                      <w:pStyle w:val="Ttulo1"/>
                      <w:ind w:left="284"/>
                      <w:jc w:val="right"/>
                      <w:rPr>
                        <w:rFonts w:ascii="Arial Narrow" w:hAnsi="Arial Narrow"/>
                        <w:b w:val="0"/>
                        <w:sz w:val="18"/>
                        <w:szCs w:val="18"/>
                        <w:lang w:val="es-ES_tradnl"/>
                      </w:rPr>
                    </w:pPr>
                    <w:r>
                      <w:rPr>
                        <w:rFonts w:ascii="Arial Narrow" w:hAnsi="Arial Narrow"/>
                        <w:b w:val="0"/>
                        <w:sz w:val="18"/>
                        <w:szCs w:val="18"/>
                        <w:lang w:val="es-ES_tradnl"/>
                      </w:rPr>
                      <w:t xml:space="preserve">M-023-2019 </w:t>
                    </w:r>
                    <w:r w:rsidRPr="00821C4C">
                      <w:rPr>
                        <w:rFonts w:ascii="Arial Narrow" w:hAnsi="Arial Narrow"/>
                        <w:b w:val="0"/>
                        <w:sz w:val="18"/>
                        <w:szCs w:val="18"/>
                        <w:lang w:val="es-ES_tradnl"/>
                      </w:rPr>
                      <w:t>Manual</w:t>
                    </w:r>
                    <w:r>
                      <w:rPr>
                        <w:rFonts w:ascii="Arial Narrow" w:hAnsi="Arial Narrow"/>
                        <w:b w:val="0"/>
                        <w:sz w:val="18"/>
                        <w:szCs w:val="18"/>
                        <w:lang w:val="es-ES_tradnl"/>
                      </w:rPr>
                      <w:t xml:space="preserve"> Anticorrupción</w:t>
                    </w:r>
                  </w:p>
                  <w:p w14:paraId="23546443" w14:textId="77777777" w:rsidR="00C370DF" w:rsidRPr="004C3762" w:rsidRDefault="00C370DF" w:rsidP="00C370DF">
                    <w:pPr>
                      <w:jc w:val="right"/>
                      <w:rPr>
                        <w:rFonts w:ascii="Arial Narrow" w:hAnsi="Arial Narrow"/>
                        <w:sz w:val="8"/>
                        <w:szCs w:val="18"/>
                        <w:lang w:val="es-PE"/>
                      </w:rPr>
                    </w:pPr>
                  </w:p>
                </w:txbxContent>
              </v:textbox>
              <w10:wrap anchorx="margin"/>
            </v:shape>
          </w:pict>
        </mc:Fallback>
      </mc:AlternateContent>
    </w:r>
  </w:p>
  <w:p w14:paraId="7CA24E71" w14:textId="77777777" w:rsidR="00C370DF" w:rsidRDefault="00C370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604D9F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9B2CF1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0320DF0"/>
    <w:multiLevelType w:val="hybridMultilevel"/>
    <w:tmpl w:val="D44C03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98610B"/>
    <w:multiLevelType w:val="hybridMultilevel"/>
    <w:tmpl w:val="05CE1AF8"/>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FF07AF7"/>
    <w:multiLevelType w:val="hybridMultilevel"/>
    <w:tmpl w:val="2FE018E0"/>
    <w:lvl w:ilvl="0" w:tplc="4204FF0E">
      <w:start w:val="1"/>
      <w:numFmt w:val="bullet"/>
      <w:lvlText w:val=""/>
      <w:lvlJc w:val="left"/>
      <w:pPr>
        <w:ind w:left="360" w:hanging="360"/>
      </w:pPr>
      <w:rPr>
        <w:rFonts w:ascii="Wingdings" w:hAnsi="Wingdings"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24923955"/>
    <w:multiLevelType w:val="hybridMultilevel"/>
    <w:tmpl w:val="3E8E286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99339F3"/>
    <w:multiLevelType w:val="hybridMultilevel"/>
    <w:tmpl w:val="6C8C98F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44622E0"/>
    <w:multiLevelType w:val="hybridMultilevel"/>
    <w:tmpl w:val="3AE617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4F42EB3"/>
    <w:multiLevelType w:val="hybridMultilevel"/>
    <w:tmpl w:val="741496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6DE1208"/>
    <w:multiLevelType w:val="hybridMultilevel"/>
    <w:tmpl w:val="ED52FCAE"/>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3B0568CC"/>
    <w:multiLevelType w:val="hybridMultilevel"/>
    <w:tmpl w:val="6F2AF840"/>
    <w:lvl w:ilvl="0" w:tplc="280A0001">
      <w:start w:val="1"/>
      <w:numFmt w:val="bullet"/>
      <w:lvlText w:val=""/>
      <w:lvlJc w:val="left"/>
      <w:pPr>
        <w:ind w:left="1395" w:hanging="360"/>
      </w:pPr>
      <w:rPr>
        <w:rFonts w:ascii="Symbol" w:hAnsi="Symbol" w:hint="default"/>
      </w:rPr>
    </w:lvl>
    <w:lvl w:ilvl="1" w:tplc="280A0003" w:tentative="1">
      <w:start w:val="1"/>
      <w:numFmt w:val="bullet"/>
      <w:lvlText w:val="o"/>
      <w:lvlJc w:val="left"/>
      <w:pPr>
        <w:ind w:left="2115" w:hanging="360"/>
      </w:pPr>
      <w:rPr>
        <w:rFonts w:ascii="Courier New" w:hAnsi="Courier New" w:cs="Courier New" w:hint="default"/>
      </w:rPr>
    </w:lvl>
    <w:lvl w:ilvl="2" w:tplc="280A0005" w:tentative="1">
      <w:start w:val="1"/>
      <w:numFmt w:val="bullet"/>
      <w:lvlText w:val=""/>
      <w:lvlJc w:val="left"/>
      <w:pPr>
        <w:ind w:left="2835" w:hanging="360"/>
      </w:pPr>
      <w:rPr>
        <w:rFonts w:ascii="Wingdings" w:hAnsi="Wingdings" w:hint="default"/>
      </w:rPr>
    </w:lvl>
    <w:lvl w:ilvl="3" w:tplc="280A0001" w:tentative="1">
      <w:start w:val="1"/>
      <w:numFmt w:val="bullet"/>
      <w:lvlText w:val=""/>
      <w:lvlJc w:val="left"/>
      <w:pPr>
        <w:ind w:left="3555" w:hanging="360"/>
      </w:pPr>
      <w:rPr>
        <w:rFonts w:ascii="Symbol" w:hAnsi="Symbol" w:hint="default"/>
      </w:rPr>
    </w:lvl>
    <w:lvl w:ilvl="4" w:tplc="280A0003" w:tentative="1">
      <w:start w:val="1"/>
      <w:numFmt w:val="bullet"/>
      <w:lvlText w:val="o"/>
      <w:lvlJc w:val="left"/>
      <w:pPr>
        <w:ind w:left="4275" w:hanging="360"/>
      </w:pPr>
      <w:rPr>
        <w:rFonts w:ascii="Courier New" w:hAnsi="Courier New" w:cs="Courier New" w:hint="default"/>
      </w:rPr>
    </w:lvl>
    <w:lvl w:ilvl="5" w:tplc="280A0005" w:tentative="1">
      <w:start w:val="1"/>
      <w:numFmt w:val="bullet"/>
      <w:lvlText w:val=""/>
      <w:lvlJc w:val="left"/>
      <w:pPr>
        <w:ind w:left="4995" w:hanging="360"/>
      </w:pPr>
      <w:rPr>
        <w:rFonts w:ascii="Wingdings" w:hAnsi="Wingdings" w:hint="default"/>
      </w:rPr>
    </w:lvl>
    <w:lvl w:ilvl="6" w:tplc="280A0001" w:tentative="1">
      <w:start w:val="1"/>
      <w:numFmt w:val="bullet"/>
      <w:lvlText w:val=""/>
      <w:lvlJc w:val="left"/>
      <w:pPr>
        <w:ind w:left="5715" w:hanging="360"/>
      </w:pPr>
      <w:rPr>
        <w:rFonts w:ascii="Symbol" w:hAnsi="Symbol" w:hint="default"/>
      </w:rPr>
    </w:lvl>
    <w:lvl w:ilvl="7" w:tplc="280A0003" w:tentative="1">
      <w:start w:val="1"/>
      <w:numFmt w:val="bullet"/>
      <w:lvlText w:val="o"/>
      <w:lvlJc w:val="left"/>
      <w:pPr>
        <w:ind w:left="6435" w:hanging="360"/>
      </w:pPr>
      <w:rPr>
        <w:rFonts w:ascii="Courier New" w:hAnsi="Courier New" w:cs="Courier New" w:hint="default"/>
      </w:rPr>
    </w:lvl>
    <w:lvl w:ilvl="8" w:tplc="280A0005" w:tentative="1">
      <w:start w:val="1"/>
      <w:numFmt w:val="bullet"/>
      <w:lvlText w:val=""/>
      <w:lvlJc w:val="left"/>
      <w:pPr>
        <w:ind w:left="7155" w:hanging="360"/>
      </w:pPr>
      <w:rPr>
        <w:rFonts w:ascii="Wingdings" w:hAnsi="Wingdings" w:hint="default"/>
      </w:rPr>
    </w:lvl>
  </w:abstractNum>
  <w:abstractNum w:abstractNumId="11" w15:restartNumberingAfterBreak="0">
    <w:nsid w:val="49993BFF"/>
    <w:multiLevelType w:val="hybridMultilevel"/>
    <w:tmpl w:val="4882F4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D811567"/>
    <w:multiLevelType w:val="hybridMultilevel"/>
    <w:tmpl w:val="9E5A53E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DF73B77"/>
    <w:multiLevelType w:val="hybridMultilevel"/>
    <w:tmpl w:val="1EDA1A1A"/>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576159AA"/>
    <w:multiLevelType w:val="hybridMultilevel"/>
    <w:tmpl w:val="0E681B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A3913BA"/>
    <w:multiLevelType w:val="hybridMultilevel"/>
    <w:tmpl w:val="8794A73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656B1051"/>
    <w:multiLevelType w:val="hybridMultilevel"/>
    <w:tmpl w:val="305CA2BA"/>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6A5C1205"/>
    <w:multiLevelType w:val="hybridMultilevel"/>
    <w:tmpl w:val="0A2EF7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12A2FCB"/>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7FA40B6D"/>
    <w:multiLevelType w:val="hybridMultilevel"/>
    <w:tmpl w:val="B7BC36B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8"/>
  </w:num>
  <w:num w:numId="4">
    <w:abstractNumId w:val="16"/>
  </w:num>
  <w:num w:numId="5">
    <w:abstractNumId w:val="15"/>
  </w:num>
  <w:num w:numId="6">
    <w:abstractNumId w:val="5"/>
  </w:num>
  <w:num w:numId="7">
    <w:abstractNumId w:val="12"/>
  </w:num>
  <w:num w:numId="8">
    <w:abstractNumId w:val="17"/>
  </w:num>
  <w:num w:numId="9">
    <w:abstractNumId w:val="14"/>
  </w:num>
  <w:num w:numId="10">
    <w:abstractNumId w:val="8"/>
  </w:num>
  <w:num w:numId="11">
    <w:abstractNumId w:val="6"/>
  </w:num>
  <w:num w:numId="12">
    <w:abstractNumId w:val="11"/>
  </w:num>
  <w:num w:numId="13">
    <w:abstractNumId w:val="7"/>
  </w:num>
  <w:num w:numId="14">
    <w:abstractNumId w:val="10"/>
  </w:num>
  <w:num w:numId="15">
    <w:abstractNumId w:val="3"/>
  </w:num>
  <w:num w:numId="16">
    <w:abstractNumId w:val="13"/>
  </w:num>
  <w:num w:numId="17">
    <w:abstractNumId w:val="19"/>
  </w:num>
  <w:num w:numId="18">
    <w:abstractNumId w:val="4"/>
  </w:num>
  <w:num w:numId="19">
    <w:abstractNumId w:val="9"/>
  </w:num>
  <w:num w:numId="2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15"/>
    <w:rsid w:val="00005370"/>
    <w:rsid w:val="00011C3F"/>
    <w:rsid w:val="0002655B"/>
    <w:rsid w:val="00030475"/>
    <w:rsid w:val="000331FC"/>
    <w:rsid w:val="000407A4"/>
    <w:rsid w:val="00047E17"/>
    <w:rsid w:val="0006653B"/>
    <w:rsid w:val="00070636"/>
    <w:rsid w:val="000840AA"/>
    <w:rsid w:val="00084D83"/>
    <w:rsid w:val="00087616"/>
    <w:rsid w:val="00087C8E"/>
    <w:rsid w:val="00090ED1"/>
    <w:rsid w:val="00091EE9"/>
    <w:rsid w:val="00095BBC"/>
    <w:rsid w:val="000A00A2"/>
    <w:rsid w:val="000A0D45"/>
    <w:rsid w:val="000B2DAB"/>
    <w:rsid w:val="000B6958"/>
    <w:rsid w:val="000C4F74"/>
    <w:rsid w:val="000C707F"/>
    <w:rsid w:val="000D04E3"/>
    <w:rsid w:val="000D2625"/>
    <w:rsid w:val="000D2C6E"/>
    <w:rsid w:val="000E5581"/>
    <w:rsid w:val="000E68E0"/>
    <w:rsid w:val="000F41DF"/>
    <w:rsid w:val="000F526B"/>
    <w:rsid w:val="00103E3E"/>
    <w:rsid w:val="00104B8E"/>
    <w:rsid w:val="00107399"/>
    <w:rsid w:val="00111B5E"/>
    <w:rsid w:val="00114DBB"/>
    <w:rsid w:val="00141AAA"/>
    <w:rsid w:val="00155478"/>
    <w:rsid w:val="00166159"/>
    <w:rsid w:val="001741D3"/>
    <w:rsid w:val="00182B0C"/>
    <w:rsid w:val="0019616D"/>
    <w:rsid w:val="001974E7"/>
    <w:rsid w:val="001A1BE1"/>
    <w:rsid w:val="001B3922"/>
    <w:rsid w:val="001B4D59"/>
    <w:rsid w:val="001C36FF"/>
    <w:rsid w:val="001C4366"/>
    <w:rsid w:val="001C74E7"/>
    <w:rsid w:val="001C7F55"/>
    <w:rsid w:val="001D4DC6"/>
    <w:rsid w:val="001F1FBA"/>
    <w:rsid w:val="001F7061"/>
    <w:rsid w:val="002065B4"/>
    <w:rsid w:val="00206827"/>
    <w:rsid w:val="00207341"/>
    <w:rsid w:val="00211E0A"/>
    <w:rsid w:val="002179C5"/>
    <w:rsid w:val="0023109F"/>
    <w:rsid w:val="00233BDA"/>
    <w:rsid w:val="00237CE1"/>
    <w:rsid w:val="00252F65"/>
    <w:rsid w:val="0025433B"/>
    <w:rsid w:val="002639EB"/>
    <w:rsid w:val="0027403B"/>
    <w:rsid w:val="00284ABD"/>
    <w:rsid w:val="002867B1"/>
    <w:rsid w:val="00291EA3"/>
    <w:rsid w:val="002977DF"/>
    <w:rsid w:val="002A5537"/>
    <w:rsid w:val="002A5FDF"/>
    <w:rsid w:val="002A7783"/>
    <w:rsid w:val="002C196E"/>
    <w:rsid w:val="002E417A"/>
    <w:rsid w:val="002F5CB5"/>
    <w:rsid w:val="00304F44"/>
    <w:rsid w:val="0031050B"/>
    <w:rsid w:val="003107D8"/>
    <w:rsid w:val="0031265D"/>
    <w:rsid w:val="00316B60"/>
    <w:rsid w:val="00323DDE"/>
    <w:rsid w:val="00324CA8"/>
    <w:rsid w:val="0032512A"/>
    <w:rsid w:val="003334B5"/>
    <w:rsid w:val="00335866"/>
    <w:rsid w:val="00364A3A"/>
    <w:rsid w:val="00367F49"/>
    <w:rsid w:val="003725BD"/>
    <w:rsid w:val="00381A8D"/>
    <w:rsid w:val="003825F0"/>
    <w:rsid w:val="003859CF"/>
    <w:rsid w:val="00392320"/>
    <w:rsid w:val="003932EB"/>
    <w:rsid w:val="00396646"/>
    <w:rsid w:val="003A1AA7"/>
    <w:rsid w:val="003C0B0C"/>
    <w:rsid w:val="003C70E7"/>
    <w:rsid w:val="003D0148"/>
    <w:rsid w:val="003D14A5"/>
    <w:rsid w:val="003D3C6E"/>
    <w:rsid w:val="003E1F34"/>
    <w:rsid w:val="003E2AB3"/>
    <w:rsid w:val="003E30CC"/>
    <w:rsid w:val="003E5D04"/>
    <w:rsid w:val="003E7266"/>
    <w:rsid w:val="003F0B5E"/>
    <w:rsid w:val="003F696E"/>
    <w:rsid w:val="00400EE7"/>
    <w:rsid w:val="004130FE"/>
    <w:rsid w:val="004179AD"/>
    <w:rsid w:val="00443A03"/>
    <w:rsid w:val="00464283"/>
    <w:rsid w:val="00477A2E"/>
    <w:rsid w:val="0049601D"/>
    <w:rsid w:val="004A4285"/>
    <w:rsid w:val="004B5CC7"/>
    <w:rsid w:val="004C1BD6"/>
    <w:rsid w:val="004C3762"/>
    <w:rsid w:val="004C4975"/>
    <w:rsid w:val="004C74AA"/>
    <w:rsid w:val="004E6ADD"/>
    <w:rsid w:val="004F671D"/>
    <w:rsid w:val="00504D72"/>
    <w:rsid w:val="005053B8"/>
    <w:rsid w:val="00515653"/>
    <w:rsid w:val="00540BBE"/>
    <w:rsid w:val="00543CB5"/>
    <w:rsid w:val="0055351D"/>
    <w:rsid w:val="0055421E"/>
    <w:rsid w:val="00562C4D"/>
    <w:rsid w:val="0057072D"/>
    <w:rsid w:val="00577755"/>
    <w:rsid w:val="005814A5"/>
    <w:rsid w:val="00584858"/>
    <w:rsid w:val="005866A4"/>
    <w:rsid w:val="00594CD2"/>
    <w:rsid w:val="005B12D0"/>
    <w:rsid w:val="005B19FD"/>
    <w:rsid w:val="005B2B15"/>
    <w:rsid w:val="005B384E"/>
    <w:rsid w:val="005B7FD9"/>
    <w:rsid w:val="005D1A6A"/>
    <w:rsid w:val="005D1C2A"/>
    <w:rsid w:val="005D5C39"/>
    <w:rsid w:val="0060020B"/>
    <w:rsid w:val="00606477"/>
    <w:rsid w:val="006117AD"/>
    <w:rsid w:val="006156CC"/>
    <w:rsid w:val="006215D6"/>
    <w:rsid w:val="00624104"/>
    <w:rsid w:val="00626709"/>
    <w:rsid w:val="006369B3"/>
    <w:rsid w:val="006536B6"/>
    <w:rsid w:val="006560CB"/>
    <w:rsid w:val="00663AE4"/>
    <w:rsid w:val="00671F83"/>
    <w:rsid w:val="00673982"/>
    <w:rsid w:val="00673EF5"/>
    <w:rsid w:val="006761DD"/>
    <w:rsid w:val="0068701A"/>
    <w:rsid w:val="00691F4F"/>
    <w:rsid w:val="006A17A4"/>
    <w:rsid w:val="006A213F"/>
    <w:rsid w:val="006B77E8"/>
    <w:rsid w:val="006C3F21"/>
    <w:rsid w:val="006D0447"/>
    <w:rsid w:val="006E0506"/>
    <w:rsid w:val="006E3940"/>
    <w:rsid w:val="006F260C"/>
    <w:rsid w:val="006F3BE8"/>
    <w:rsid w:val="006F4CC8"/>
    <w:rsid w:val="006F5890"/>
    <w:rsid w:val="006F66B2"/>
    <w:rsid w:val="00723B2E"/>
    <w:rsid w:val="00725A60"/>
    <w:rsid w:val="0073271A"/>
    <w:rsid w:val="00751CFF"/>
    <w:rsid w:val="007529C1"/>
    <w:rsid w:val="00753601"/>
    <w:rsid w:val="007605B7"/>
    <w:rsid w:val="00774086"/>
    <w:rsid w:val="00777015"/>
    <w:rsid w:val="00783310"/>
    <w:rsid w:val="00792F47"/>
    <w:rsid w:val="007A158F"/>
    <w:rsid w:val="007A1BC0"/>
    <w:rsid w:val="007A58C8"/>
    <w:rsid w:val="007B1EBB"/>
    <w:rsid w:val="007B2146"/>
    <w:rsid w:val="007B386B"/>
    <w:rsid w:val="007B6E89"/>
    <w:rsid w:val="007B7262"/>
    <w:rsid w:val="007B7387"/>
    <w:rsid w:val="007C1A15"/>
    <w:rsid w:val="007C1D80"/>
    <w:rsid w:val="007D4846"/>
    <w:rsid w:val="007E75AC"/>
    <w:rsid w:val="007F56E0"/>
    <w:rsid w:val="0080288F"/>
    <w:rsid w:val="00803C75"/>
    <w:rsid w:val="00810564"/>
    <w:rsid w:val="00821AC7"/>
    <w:rsid w:val="00821C4C"/>
    <w:rsid w:val="0082543B"/>
    <w:rsid w:val="008305D8"/>
    <w:rsid w:val="0083320F"/>
    <w:rsid w:val="00834149"/>
    <w:rsid w:val="008509EE"/>
    <w:rsid w:val="0086132E"/>
    <w:rsid w:val="00862106"/>
    <w:rsid w:val="008757E7"/>
    <w:rsid w:val="008760A9"/>
    <w:rsid w:val="00877E77"/>
    <w:rsid w:val="00890207"/>
    <w:rsid w:val="00893361"/>
    <w:rsid w:val="008A43A2"/>
    <w:rsid w:val="008B5731"/>
    <w:rsid w:val="008B5813"/>
    <w:rsid w:val="008C138D"/>
    <w:rsid w:val="008E4272"/>
    <w:rsid w:val="008F0076"/>
    <w:rsid w:val="008F044B"/>
    <w:rsid w:val="008F0E4C"/>
    <w:rsid w:val="008F160C"/>
    <w:rsid w:val="008F1E10"/>
    <w:rsid w:val="008F34F1"/>
    <w:rsid w:val="008F7348"/>
    <w:rsid w:val="008F7393"/>
    <w:rsid w:val="00904E54"/>
    <w:rsid w:val="00905388"/>
    <w:rsid w:val="00910A6E"/>
    <w:rsid w:val="00913C7E"/>
    <w:rsid w:val="00924F3E"/>
    <w:rsid w:val="00934F43"/>
    <w:rsid w:val="00935BE4"/>
    <w:rsid w:val="00936679"/>
    <w:rsid w:val="00944168"/>
    <w:rsid w:val="009506E3"/>
    <w:rsid w:val="00950FC0"/>
    <w:rsid w:val="009738F9"/>
    <w:rsid w:val="00976E4E"/>
    <w:rsid w:val="00985B95"/>
    <w:rsid w:val="00992159"/>
    <w:rsid w:val="00992F45"/>
    <w:rsid w:val="009A348A"/>
    <w:rsid w:val="009A4371"/>
    <w:rsid w:val="009B27BA"/>
    <w:rsid w:val="009B2F6B"/>
    <w:rsid w:val="009B54E1"/>
    <w:rsid w:val="009B616B"/>
    <w:rsid w:val="009D0BF5"/>
    <w:rsid w:val="009E18E3"/>
    <w:rsid w:val="00A06518"/>
    <w:rsid w:val="00A118EB"/>
    <w:rsid w:val="00A165C4"/>
    <w:rsid w:val="00A17029"/>
    <w:rsid w:val="00A22F1F"/>
    <w:rsid w:val="00A25495"/>
    <w:rsid w:val="00A33C31"/>
    <w:rsid w:val="00A34F94"/>
    <w:rsid w:val="00A355A8"/>
    <w:rsid w:val="00A446C5"/>
    <w:rsid w:val="00A452AC"/>
    <w:rsid w:val="00A50DA4"/>
    <w:rsid w:val="00A510FF"/>
    <w:rsid w:val="00A600CA"/>
    <w:rsid w:val="00A63C42"/>
    <w:rsid w:val="00A700F1"/>
    <w:rsid w:val="00A7032F"/>
    <w:rsid w:val="00AA6E38"/>
    <w:rsid w:val="00AB25E0"/>
    <w:rsid w:val="00AB349D"/>
    <w:rsid w:val="00AB6426"/>
    <w:rsid w:val="00AC260D"/>
    <w:rsid w:val="00AC3067"/>
    <w:rsid w:val="00AC7886"/>
    <w:rsid w:val="00AD0590"/>
    <w:rsid w:val="00AD1F8D"/>
    <w:rsid w:val="00AD4E8A"/>
    <w:rsid w:val="00AD53C7"/>
    <w:rsid w:val="00AD7087"/>
    <w:rsid w:val="00AE21D0"/>
    <w:rsid w:val="00AF252F"/>
    <w:rsid w:val="00B032FA"/>
    <w:rsid w:val="00B164FC"/>
    <w:rsid w:val="00B2632C"/>
    <w:rsid w:val="00B46AC9"/>
    <w:rsid w:val="00B54DA8"/>
    <w:rsid w:val="00B6014F"/>
    <w:rsid w:val="00B61A78"/>
    <w:rsid w:val="00B63F33"/>
    <w:rsid w:val="00B64224"/>
    <w:rsid w:val="00B6525F"/>
    <w:rsid w:val="00B66B1E"/>
    <w:rsid w:val="00B706E9"/>
    <w:rsid w:val="00B74D60"/>
    <w:rsid w:val="00B862E4"/>
    <w:rsid w:val="00B875FB"/>
    <w:rsid w:val="00BB032A"/>
    <w:rsid w:val="00BB33BD"/>
    <w:rsid w:val="00BC0D28"/>
    <w:rsid w:val="00BC409E"/>
    <w:rsid w:val="00BD5C1A"/>
    <w:rsid w:val="00BE151F"/>
    <w:rsid w:val="00BF139E"/>
    <w:rsid w:val="00BF15DE"/>
    <w:rsid w:val="00BF488A"/>
    <w:rsid w:val="00C03062"/>
    <w:rsid w:val="00C05F8D"/>
    <w:rsid w:val="00C145C2"/>
    <w:rsid w:val="00C223A9"/>
    <w:rsid w:val="00C273B8"/>
    <w:rsid w:val="00C306B5"/>
    <w:rsid w:val="00C34EEB"/>
    <w:rsid w:val="00C370DF"/>
    <w:rsid w:val="00C4102D"/>
    <w:rsid w:val="00C50995"/>
    <w:rsid w:val="00C61121"/>
    <w:rsid w:val="00C64187"/>
    <w:rsid w:val="00C65819"/>
    <w:rsid w:val="00C66AD1"/>
    <w:rsid w:val="00C7473A"/>
    <w:rsid w:val="00C83AD0"/>
    <w:rsid w:val="00C84323"/>
    <w:rsid w:val="00C86727"/>
    <w:rsid w:val="00CA55F8"/>
    <w:rsid w:val="00CA5EE3"/>
    <w:rsid w:val="00CA6D59"/>
    <w:rsid w:val="00CA7E05"/>
    <w:rsid w:val="00CB281D"/>
    <w:rsid w:val="00CB715C"/>
    <w:rsid w:val="00CB7A5F"/>
    <w:rsid w:val="00CC0E44"/>
    <w:rsid w:val="00CD1375"/>
    <w:rsid w:val="00CD5C30"/>
    <w:rsid w:val="00CF541C"/>
    <w:rsid w:val="00D0270F"/>
    <w:rsid w:val="00D050AA"/>
    <w:rsid w:val="00D135BD"/>
    <w:rsid w:val="00D26322"/>
    <w:rsid w:val="00D31B1C"/>
    <w:rsid w:val="00D3217F"/>
    <w:rsid w:val="00D415CF"/>
    <w:rsid w:val="00D55B8A"/>
    <w:rsid w:val="00D571F3"/>
    <w:rsid w:val="00D57DD0"/>
    <w:rsid w:val="00D724E7"/>
    <w:rsid w:val="00D741A9"/>
    <w:rsid w:val="00D802D5"/>
    <w:rsid w:val="00D9327F"/>
    <w:rsid w:val="00D97948"/>
    <w:rsid w:val="00D979B5"/>
    <w:rsid w:val="00DA0A7B"/>
    <w:rsid w:val="00DA22E2"/>
    <w:rsid w:val="00DA24F0"/>
    <w:rsid w:val="00DA32DC"/>
    <w:rsid w:val="00DB1FAB"/>
    <w:rsid w:val="00DC5006"/>
    <w:rsid w:val="00DD1749"/>
    <w:rsid w:val="00DD1972"/>
    <w:rsid w:val="00DF137F"/>
    <w:rsid w:val="00DF3342"/>
    <w:rsid w:val="00E074A8"/>
    <w:rsid w:val="00E167A4"/>
    <w:rsid w:val="00E21DE1"/>
    <w:rsid w:val="00E278B1"/>
    <w:rsid w:val="00E37A5D"/>
    <w:rsid w:val="00E42588"/>
    <w:rsid w:val="00E44E15"/>
    <w:rsid w:val="00E45679"/>
    <w:rsid w:val="00E557AF"/>
    <w:rsid w:val="00E60CE4"/>
    <w:rsid w:val="00E63E8B"/>
    <w:rsid w:val="00E67C39"/>
    <w:rsid w:val="00E71CCC"/>
    <w:rsid w:val="00E865AE"/>
    <w:rsid w:val="00E870FE"/>
    <w:rsid w:val="00EA06D0"/>
    <w:rsid w:val="00EA10EE"/>
    <w:rsid w:val="00EA3D47"/>
    <w:rsid w:val="00EA6C9A"/>
    <w:rsid w:val="00EB5390"/>
    <w:rsid w:val="00EB5F88"/>
    <w:rsid w:val="00EC5934"/>
    <w:rsid w:val="00ED47A8"/>
    <w:rsid w:val="00EE5C13"/>
    <w:rsid w:val="00EF3028"/>
    <w:rsid w:val="00EF59E6"/>
    <w:rsid w:val="00F11029"/>
    <w:rsid w:val="00F1707A"/>
    <w:rsid w:val="00F20B6D"/>
    <w:rsid w:val="00F311F7"/>
    <w:rsid w:val="00F46493"/>
    <w:rsid w:val="00F46B32"/>
    <w:rsid w:val="00F470D8"/>
    <w:rsid w:val="00F525CF"/>
    <w:rsid w:val="00F57431"/>
    <w:rsid w:val="00F60495"/>
    <w:rsid w:val="00F667C1"/>
    <w:rsid w:val="00F74DB0"/>
    <w:rsid w:val="00F827F7"/>
    <w:rsid w:val="00FA0EB5"/>
    <w:rsid w:val="00FA15CB"/>
    <w:rsid w:val="00FA5B41"/>
    <w:rsid w:val="00FA7131"/>
    <w:rsid w:val="00FB410E"/>
    <w:rsid w:val="00FB544F"/>
    <w:rsid w:val="00FC2B6E"/>
    <w:rsid w:val="00FD1DBF"/>
    <w:rsid w:val="00FD343C"/>
    <w:rsid w:val="00FD6EF1"/>
    <w:rsid w:val="00FE7C96"/>
    <w:rsid w:val="00FF1FE7"/>
    <w:rsid w:val="00FF4CA9"/>
    <w:rsid w:val="00FF5B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DB64B"/>
  <w15:docId w15:val="{4B768A70-C8E1-4848-A5E3-3DFB5A80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A15"/>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7C1A15"/>
    <w:pPr>
      <w:keepNext/>
      <w:jc w:val="center"/>
      <w:outlineLvl w:val="0"/>
    </w:pPr>
    <w:rPr>
      <w:rFonts w:ascii="Bookman" w:hAnsi="Bookman"/>
      <w:b/>
      <w:sz w:val="24"/>
    </w:rPr>
  </w:style>
  <w:style w:type="paragraph" w:styleId="Ttulo2">
    <w:name w:val="heading 2"/>
    <w:basedOn w:val="Normal"/>
    <w:next w:val="Normal"/>
    <w:link w:val="Ttulo2Car"/>
    <w:qFormat/>
    <w:rsid w:val="007C1A15"/>
    <w:pPr>
      <w:keepNext/>
      <w:jc w:val="center"/>
      <w:outlineLvl w:val="1"/>
    </w:pPr>
    <w:rPr>
      <w:rFonts w:ascii="Bookman" w:hAnsi="Bookman"/>
      <w:b/>
    </w:rPr>
  </w:style>
  <w:style w:type="paragraph" w:styleId="Ttulo3">
    <w:name w:val="heading 3"/>
    <w:basedOn w:val="Normal"/>
    <w:next w:val="Normal"/>
    <w:link w:val="Ttulo3Car"/>
    <w:qFormat/>
    <w:rsid w:val="007C1A15"/>
    <w:pPr>
      <w:keepNext/>
      <w:jc w:val="both"/>
      <w:outlineLvl w:val="2"/>
    </w:pPr>
    <w:rPr>
      <w:rFonts w:ascii="Bookman" w:hAnsi="Bookman"/>
      <w:b/>
      <w:sz w:val="32"/>
    </w:rPr>
  </w:style>
  <w:style w:type="paragraph" w:styleId="Ttulo4">
    <w:name w:val="heading 4"/>
    <w:basedOn w:val="Normal"/>
    <w:next w:val="Normal"/>
    <w:link w:val="Ttulo4Car"/>
    <w:qFormat/>
    <w:rsid w:val="007C1A15"/>
    <w:pPr>
      <w:keepNext/>
      <w:jc w:val="both"/>
      <w:outlineLvl w:val="3"/>
    </w:pPr>
    <w:rPr>
      <w:rFonts w:ascii="Bookman" w:hAnsi="Bookman"/>
      <w:b/>
      <w:sz w:val="24"/>
    </w:rPr>
  </w:style>
  <w:style w:type="paragraph" w:styleId="Ttulo5">
    <w:name w:val="heading 5"/>
    <w:basedOn w:val="Normal"/>
    <w:next w:val="Normal"/>
    <w:link w:val="Ttulo5Car"/>
    <w:qFormat/>
    <w:rsid w:val="007C1A15"/>
    <w:pPr>
      <w:keepNext/>
      <w:tabs>
        <w:tab w:val="left" w:pos="426"/>
      </w:tabs>
      <w:ind w:left="420"/>
      <w:jc w:val="both"/>
      <w:outlineLvl w:val="4"/>
    </w:pPr>
    <w:rPr>
      <w:rFonts w:ascii="Bookman" w:hAnsi="Bookman"/>
      <w:sz w:val="28"/>
      <w:u w:val="single"/>
    </w:rPr>
  </w:style>
  <w:style w:type="paragraph" w:styleId="Ttulo6">
    <w:name w:val="heading 6"/>
    <w:basedOn w:val="Normal"/>
    <w:next w:val="Normal"/>
    <w:link w:val="Ttulo6Car"/>
    <w:qFormat/>
    <w:rsid w:val="007C1A15"/>
    <w:pPr>
      <w:keepNext/>
      <w:jc w:val="both"/>
      <w:outlineLvl w:val="5"/>
    </w:pPr>
    <w:rPr>
      <w:rFonts w:ascii="Bookman" w:hAnsi="Bookman"/>
      <w:b/>
      <w:sz w:val="28"/>
    </w:rPr>
  </w:style>
  <w:style w:type="paragraph" w:styleId="Ttulo7">
    <w:name w:val="heading 7"/>
    <w:basedOn w:val="Normal"/>
    <w:next w:val="Normal"/>
    <w:link w:val="Ttulo7Car"/>
    <w:qFormat/>
    <w:rsid w:val="007C1A15"/>
    <w:pPr>
      <w:keepNext/>
      <w:ind w:left="855"/>
      <w:jc w:val="both"/>
      <w:outlineLvl w:val="6"/>
    </w:pPr>
    <w:rPr>
      <w:rFonts w:ascii="Bookman" w:hAnsi="Bookman"/>
      <w:b/>
      <w:u w:val="single"/>
    </w:rPr>
  </w:style>
  <w:style w:type="paragraph" w:styleId="Ttulo8">
    <w:name w:val="heading 8"/>
    <w:basedOn w:val="Normal"/>
    <w:next w:val="Normal"/>
    <w:link w:val="Ttulo8Car"/>
    <w:qFormat/>
    <w:rsid w:val="007C1A15"/>
    <w:pPr>
      <w:keepNext/>
      <w:ind w:left="708"/>
      <w:jc w:val="both"/>
      <w:outlineLvl w:val="7"/>
    </w:pPr>
    <w:rPr>
      <w:rFonts w:ascii="Bookman" w:hAnsi="Bookman"/>
      <w:b/>
      <w:u w:val="single"/>
    </w:rPr>
  </w:style>
  <w:style w:type="paragraph" w:styleId="Ttulo9">
    <w:name w:val="heading 9"/>
    <w:basedOn w:val="Normal"/>
    <w:next w:val="Normal"/>
    <w:link w:val="Ttulo9Car"/>
    <w:qFormat/>
    <w:rsid w:val="007C1A15"/>
    <w:pPr>
      <w:keepNext/>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1A15"/>
    <w:rPr>
      <w:rFonts w:ascii="Bookman" w:eastAsia="Times New Roman" w:hAnsi="Bookman" w:cs="Times New Roman"/>
      <w:b/>
      <w:sz w:val="24"/>
      <w:szCs w:val="20"/>
      <w:lang w:val="es-ES"/>
    </w:rPr>
  </w:style>
  <w:style w:type="character" w:customStyle="1" w:styleId="Ttulo2Car">
    <w:name w:val="Título 2 Car"/>
    <w:basedOn w:val="Fuentedeprrafopredeter"/>
    <w:link w:val="Ttulo2"/>
    <w:rsid w:val="007C1A15"/>
    <w:rPr>
      <w:rFonts w:ascii="Bookman" w:eastAsia="Times New Roman" w:hAnsi="Bookman" w:cs="Times New Roman"/>
      <w:b/>
      <w:sz w:val="20"/>
      <w:szCs w:val="20"/>
      <w:lang w:val="es-ES"/>
    </w:rPr>
  </w:style>
  <w:style w:type="character" w:customStyle="1" w:styleId="Ttulo3Car">
    <w:name w:val="Título 3 Car"/>
    <w:basedOn w:val="Fuentedeprrafopredeter"/>
    <w:link w:val="Ttulo3"/>
    <w:rsid w:val="007C1A15"/>
    <w:rPr>
      <w:rFonts w:ascii="Bookman" w:eastAsia="Times New Roman" w:hAnsi="Bookman" w:cs="Times New Roman"/>
      <w:b/>
      <w:sz w:val="32"/>
      <w:szCs w:val="20"/>
      <w:lang w:val="es-ES"/>
    </w:rPr>
  </w:style>
  <w:style w:type="character" w:customStyle="1" w:styleId="Ttulo4Car">
    <w:name w:val="Título 4 Car"/>
    <w:basedOn w:val="Fuentedeprrafopredeter"/>
    <w:link w:val="Ttulo4"/>
    <w:rsid w:val="007C1A15"/>
    <w:rPr>
      <w:rFonts w:ascii="Bookman" w:eastAsia="Times New Roman" w:hAnsi="Bookman" w:cs="Times New Roman"/>
      <w:b/>
      <w:sz w:val="24"/>
      <w:szCs w:val="20"/>
      <w:lang w:val="es-ES"/>
    </w:rPr>
  </w:style>
  <w:style w:type="character" w:customStyle="1" w:styleId="Ttulo5Car">
    <w:name w:val="Título 5 Car"/>
    <w:basedOn w:val="Fuentedeprrafopredeter"/>
    <w:link w:val="Ttulo5"/>
    <w:rsid w:val="007C1A15"/>
    <w:rPr>
      <w:rFonts w:ascii="Bookman" w:eastAsia="Times New Roman" w:hAnsi="Bookman" w:cs="Times New Roman"/>
      <w:sz w:val="28"/>
      <w:szCs w:val="20"/>
      <w:u w:val="single"/>
      <w:lang w:val="es-ES"/>
    </w:rPr>
  </w:style>
  <w:style w:type="character" w:customStyle="1" w:styleId="Ttulo6Car">
    <w:name w:val="Título 6 Car"/>
    <w:basedOn w:val="Fuentedeprrafopredeter"/>
    <w:link w:val="Ttulo6"/>
    <w:rsid w:val="007C1A15"/>
    <w:rPr>
      <w:rFonts w:ascii="Bookman" w:eastAsia="Times New Roman" w:hAnsi="Bookman" w:cs="Times New Roman"/>
      <w:b/>
      <w:sz w:val="28"/>
      <w:szCs w:val="20"/>
      <w:lang w:val="es-ES"/>
    </w:rPr>
  </w:style>
  <w:style w:type="character" w:customStyle="1" w:styleId="Ttulo7Car">
    <w:name w:val="Título 7 Car"/>
    <w:basedOn w:val="Fuentedeprrafopredeter"/>
    <w:link w:val="Ttulo7"/>
    <w:rsid w:val="007C1A15"/>
    <w:rPr>
      <w:rFonts w:ascii="Bookman" w:eastAsia="Times New Roman" w:hAnsi="Bookman" w:cs="Times New Roman"/>
      <w:b/>
      <w:sz w:val="20"/>
      <w:szCs w:val="20"/>
      <w:u w:val="single"/>
      <w:lang w:val="es-ES"/>
    </w:rPr>
  </w:style>
  <w:style w:type="character" w:customStyle="1" w:styleId="Ttulo8Car">
    <w:name w:val="Título 8 Car"/>
    <w:basedOn w:val="Fuentedeprrafopredeter"/>
    <w:link w:val="Ttulo8"/>
    <w:rsid w:val="007C1A15"/>
    <w:rPr>
      <w:rFonts w:ascii="Bookman" w:eastAsia="Times New Roman" w:hAnsi="Bookman" w:cs="Times New Roman"/>
      <w:b/>
      <w:sz w:val="20"/>
      <w:szCs w:val="20"/>
      <w:u w:val="single"/>
      <w:lang w:val="es-ES"/>
    </w:rPr>
  </w:style>
  <w:style w:type="character" w:customStyle="1" w:styleId="Ttulo9Car">
    <w:name w:val="Título 9 Car"/>
    <w:basedOn w:val="Fuentedeprrafopredeter"/>
    <w:link w:val="Ttulo9"/>
    <w:rsid w:val="007C1A15"/>
    <w:rPr>
      <w:rFonts w:ascii="Times New Roman" w:eastAsia="Times New Roman" w:hAnsi="Times New Roman" w:cs="Times New Roman"/>
      <w:b/>
      <w:sz w:val="20"/>
      <w:szCs w:val="20"/>
      <w:lang w:val="es-ES"/>
    </w:rPr>
  </w:style>
  <w:style w:type="paragraph" w:styleId="Encabezado">
    <w:name w:val="header"/>
    <w:basedOn w:val="Normal"/>
    <w:link w:val="EncabezadoCar"/>
    <w:rsid w:val="007C1A15"/>
    <w:pPr>
      <w:tabs>
        <w:tab w:val="center" w:pos="4252"/>
        <w:tab w:val="right" w:pos="8504"/>
      </w:tabs>
    </w:pPr>
  </w:style>
  <w:style w:type="character" w:customStyle="1" w:styleId="EncabezadoCar">
    <w:name w:val="Encabezado Car"/>
    <w:basedOn w:val="Fuentedeprrafopredeter"/>
    <w:link w:val="Encabezado"/>
    <w:rsid w:val="007C1A15"/>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7C1A15"/>
    <w:pPr>
      <w:tabs>
        <w:tab w:val="center" w:pos="4252"/>
        <w:tab w:val="right" w:pos="8504"/>
      </w:tabs>
    </w:pPr>
  </w:style>
  <w:style w:type="character" w:customStyle="1" w:styleId="PiedepginaCar">
    <w:name w:val="Pie de página Car"/>
    <w:basedOn w:val="Fuentedeprrafopredeter"/>
    <w:link w:val="Piedepgina"/>
    <w:uiPriority w:val="99"/>
    <w:rsid w:val="007C1A15"/>
    <w:rPr>
      <w:rFonts w:ascii="Times New Roman" w:eastAsia="Times New Roman" w:hAnsi="Times New Roman" w:cs="Times New Roman"/>
      <w:sz w:val="20"/>
      <w:szCs w:val="20"/>
      <w:lang w:val="es-ES"/>
    </w:rPr>
  </w:style>
  <w:style w:type="character" w:styleId="Nmerodepgina">
    <w:name w:val="page number"/>
    <w:basedOn w:val="Fuentedeprrafopredeter"/>
    <w:rsid w:val="007C1A15"/>
  </w:style>
  <w:style w:type="character" w:styleId="Hipervnculo">
    <w:name w:val="Hyperlink"/>
    <w:uiPriority w:val="99"/>
    <w:rsid w:val="007C1A15"/>
    <w:rPr>
      <w:color w:val="0000FF"/>
      <w:u w:val="single"/>
    </w:rPr>
  </w:style>
  <w:style w:type="character" w:styleId="Hipervnculovisitado">
    <w:name w:val="FollowedHyperlink"/>
    <w:rsid w:val="007C1A15"/>
    <w:rPr>
      <w:color w:val="800080"/>
      <w:u w:val="single"/>
    </w:rPr>
  </w:style>
  <w:style w:type="paragraph" w:styleId="Textoindependiente">
    <w:name w:val="Body Text"/>
    <w:basedOn w:val="Normal"/>
    <w:link w:val="TextoindependienteCar"/>
    <w:rsid w:val="007C1A15"/>
    <w:pPr>
      <w:jc w:val="both"/>
    </w:pPr>
    <w:rPr>
      <w:sz w:val="22"/>
    </w:rPr>
  </w:style>
  <w:style w:type="character" w:customStyle="1" w:styleId="TextoindependienteCar">
    <w:name w:val="Texto independiente Car"/>
    <w:basedOn w:val="Fuentedeprrafopredeter"/>
    <w:link w:val="Textoindependiente"/>
    <w:rsid w:val="007C1A15"/>
    <w:rPr>
      <w:rFonts w:ascii="Times New Roman" w:eastAsia="Times New Roman" w:hAnsi="Times New Roman" w:cs="Times New Roman"/>
      <w:szCs w:val="20"/>
      <w:lang w:val="es-ES"/>
    </w:rPr>
  </w:style>
  <w:style w:type="paragraph" w:styleId="Sangradetextonormal">
    <w:name w:val="Body Text Indent"/>
    <w:basedOn w:val="Normal"/>
    <w:link w:val="SangradetextonormalCar"/>
    <w:rsid w:val="007C1A15"/>
    <w:pPr>
      <w:ind w:left="851" w:hanging="851"/>
      <w:jc w:val="both"/>
    </w:pPr>
    <w:rPr>
      <w:rFonts w:ascii="Bookman" w:hAnsi="Bookman"/>
    </w:rPr>
  </w:style>
  <w:style w:type="character" w:customStyle="1" w:styleId="SangradetextonormalCar">
    <w:name w:val="Sangría de texto normal Car"/>
    <w:basedOn w:val="Fuentedeprrafopredeter"/>
    <w:link w:val="Sangradetextonormal"/>
    <w:rsid w:val="007C1A15"/>
    <w:rPr>
      <w:rFonts w:ascii="Bookman" w:eastAsia="Times New Roman" w:hAnsi="Bookman" w:cs="Times New Roman"/>
      <w:sz w:val="20"/>
      <w:szCs w:val="20"/>
      <w:lang w:val="es-ES"/>
    </w:rPr>
  </w:style>
  <w:style w:type="paragraph" w:styleId="Sangra2detindependiente">
    <w:name w:val="Body Text Indent 2"/>
    <w:basedOn w:val="Normal"/>
    <w:link w:val="Sangra2detindependienteCar"/>
    <w:rsid w:val="007C1A15"/>
    <w:pPr>
      <w:ind w:left="426"/>
      <w:jc w:val="both"/>
    </w:pPr>
    <w:rPr>
      <w:rFonts w:ascii="Bookman" w:hAnsi="Bookman"/>
    </w:rPr>
  </w:style>
  <w:style w:type="character" w:customStyle="1" w:styleId="Sangra2detindependienteCar">
    <w:name w:val="Sangría 2 de t. independiente Car"/>
    <w:basedOn w:val="Fuentedeprrafopredeter"/>
    <w:link w:val="Sangra2detindependiente"/>
    <w:rsid w:val="007C1A15"/>
    <w:rPr>
      <w:rFonts w:ascii="Bookman" w:eastAsia="Times New Roman" w:hAnsi="Bookman" w:cs="Times New Roman"/>
      <w:sz w:val="20"/>
      <w:szCs w:val="20"/>
      <w:lang w:val="es-ES"/>
    </w:rPr>
  </w:style>
  <w:style w:type="paragraph" w:styleId="Sangra3detindependiente">
    <w:name w:val="Body Text Indent 3"/>
    <w:basedOn w:val="Normal"/>
    <w:link w:val="Sangra3detindependienteCar"/>
    <w:rsid w:val="007C1A15"/>
    <w:pPr>
      <w:ind w:left="993"/>
      <w:jc w:val="both"/>
    </w:pPr>
    <w:rPr>
      <w:rFonts w:ascii="Bookman" w:hAnsi="Bookman"/>
    </w:rPr>
  </w:style>
  <w:style w:type="character" w:customStyle="1" w:styleId="Sangra3detindependienteCar">
    <w:name w:val="Sangría 3 de t. independiente Car"/>
    <w:basedOn w:val="Fuentedeprrafopredeter"/>
    <w:link w:val="Sangra3detindependiente"/>
    <w:rsid w:val="007C1A15"/>
    <w:rPr>
      <w:rFonts w:ascii="Bookman" w:eastAsia="Times New Roman" w:hAnsi="Bookman" w:cs="Times New Roman"/>
      <w:sz w:val="20"/>
      <w:szCs w:val="20"/>
      <w:lang w:val="es-ES"/>
    </w:rPr>
  </w:style>
  <w:style w:type="paragraph" w:styleId="Textoindependiente2">
    <w:name w:val="Body Text 2"/>
    <w:basedOn w:val="Normal"/>
    <w:link w:val="Textoindependiente2Car"/>
    <w:rsid w:val="007C1A15"/>
    <w:pPr>
      <w:tabs>
        <w:tab w:val="left" w:pos="284"/>
        <w:tab w:val="left" w:pos="7938"/>
      </w:tabs>
      <w:jc w:val="both"/>
    </w:pPr>
    <w:rPr>
      <w:rFonts w:ascii="Bookman" w:hAnsi="Bookman"/>
    </w:rPr>
  </w:style>
  <w:style w:type="character" w:customStyle="1" w:styleId="Textoindependiente2Car">
    <w:name w:val="Texto independiente 2 Car"/>
    <w:basedOn w:val="Fuentedeprrafopredeter"/>
    <w:link w:val="Textoindependiente2"/>
    <w:rsid w:val="007C1A15"/>
    <w:rPr>
      <w:rFonts w:ascii="Bookman" w:eastAsia="Times New Roman" w:hAnsi="Bookman" w:cs="Times New Roman"/>
      <w:sz w:val="20"/>
      <w:szCs w:val="20"/>
      <w:lang w:val="es-ES"/>
    </w:rPr>
  </w:style>
  <w:style w:type="paragraph" w:styleId="TDC1">
    <w:name w:val="toc 1"/>
    <w:basedOn w:val="Normal"/>
    <w:next w:val="Normal"/>
    <w:autoRedefine/>
    <w:uiPriority w:val="39"/>
    <w:qFormat/>
    <w:rsid w:val="007C1A15"/>
    <w:pPr>
      <w:tabs>
        <w:tab w:val="right" w:leader="dot" w:pos="9345"/>
      </w:tabs>
      <w:spacing w:before="120" w:after="120"/>
    </w:pPr>
    <w:rPr>
      <w:rFonts w:ascii="Century Gothic" w:hAnsi="Century Gothic" w:cs="Arial"/>
      <w:b/>
      <w:bCs/>
      <w:caps/>
      <w:noProof/>
    </w:rPr>
  </w:style>
  <w:style w:type="paragraph" w:styleId="TDC2">
    <w:name w:val="toc 2"/>
    <w:basedOn w:val="Normal"/>
    <w:next w:val="Normal"/>
    <w:autoRedefine/>
    <w:uiPriority w:val="39"/>
    <w:rsid w:val="00E63E8B"/>
    <w:pPr>
      <w:tabs>
        <w:tab w:val="left" w:pos="993"/>
        <w:tab w:val="right" w:leader="dot" w:pos="9345"/>
      </w:tabs>
      <w:ind w:left="567"/>
    </w:pPr>
    <w:rPr>
      <w:rFonts w:ascii="Arial Narrow" w:hAnsi="Arial Narrow" w:cs="Arial"/>
      <w:caps/>
      <w:smallCaps/>
      <w:noProof/>
      <w:sz w:val="22"/>
      <w:szCs w:val="22"/>
    </w:rPr>
  </w:style>
  <w:style w:type="paragraph" w:styleId="TDC3">
    <w:name w:val="toc 3"/>
    <w:basedOn w:val="Normal"/>
    <w:next w:val="Normal"/>
    <w:autoRedefine/>
    <w:uiPriority w:val="39"/>
    <w:rsid w:val="007C1A15"/>
    <w:pPr>
      <w:tabs>
        <w:tab w:val="right" w:leader="dot" w:pos="9345"/>
      </w:tabs>
      <w:ind w:left="567"/>
    </w:pPr>
    <w:rPr>
      <w:rFonts w:ascii="Arial Narrow" w:hAnsi="Arial Narrow"/>
      <w:iCs/>
      <w:noProof/>
    </w:rPr>
  </w:style>
  <w:style w:type="paragraph" w:styleId="TDC4">
    <w:name w:val="toc 4"/>
    <w:basedOn w:val="Normal"/>
    <w:next w:val="Normal"/>
    <w:autoRedefine/>
    <w:uiPriority w:val="39"/>
    <w:rsid w:val="007C1A15"/>
    <w:pPr>
      <w:ind w:left="600"/>
    </w:pPr>
    <w:rPr>
      <w:rFonts w:ascii="Calibri" w:hAnsi="Calibri"/>
      <w:sz w:val="18"/>
      <w:szCs w:val="18"/>
    </w:rPr>
  </w:style>
  <w:style w:type="paragraph" w:styleId="TDC5">
    <w:name w:val="toc 5"/>
    <w:basedOn w:val="Normal"/>
    <w:next w:val="Normal"/>
    <w:autoRedefine/>
    <w:uiPriority w:val="39"/>
    <w:rsid w:val="007C1A15"/>
    <w:pPr>
      <w:ind w:left="800"/>
    </w:pPr>
    <w:rPr>
      <w:rFonts w:ascii="Calibri" w:hAnsi="Calibri"/>
      <w:sz w:val="18"/>
      <w:szCs w:val="18"/>
    </w:rPr>
  </w:style>
  <w:style w:type="paragraph" w:styleId="TDC6">
    <w:name w:val="toc 6"/>
    <w:basedOn w:val="Normal"/>
    <w:next w:val="Normal"/>
    <w:autoRedefine/>
    <w:uiPriority w:val="39"/>
    <w:rsid w:val="007C1A15"/>
    <w:pPr>
      <w:ind w:left="1000"/>
    </w:pPr>
    <w:rPr>
      <w:rFonts w:ascii="Calibri" w:hAnsi="Calibri"/>
      <w:sz w:val="18"/>
      <w:szCs w:val="18"/>
    </w:rPr>
  </w:style>
  <w:style w:type="paragraph" w:styleId="TDC7">
    <w:name w:val="toc 7"/>
    <w:basedOn w:val="Normal"/>
    <w:next w:val="Normal"/>
    <w:autoRedefine/>
    <w:uiPriority w:val="39"/>
    <w:rsid w:val="007C1A15"/>
    <w:pPr>
      <w:ind w:left="1200"/>
    </w:pPr>
    <w:rPr>
      <w:rFonts w:ascii="Calibri" w:hAnsi="Calibri"/>
      <w:sz w:val="18"/>
      <w:szCs w:val="18"/>
    </w:rPr>
  </w:style>
  <w:style w:type="paragraph" w:styleId="TDC8">
    <w:name w:val="toc 8"/>
    <w:basedOn w:val="Normal"/>
    <w:next w:val="Normal"/>
    <w:autoRedefine/>
    <w:uiPriority w:val="39"/>
    <w:rsid w:val="007C1A15"/>
    <w:pPr>
      <w:ind w:left="1400"/>
    </w:pPr>
    <w:rPr>
      <w:rFonts w:ascii="Calibri" w:hAnsi="Calibri"/>
      <w:sz w:val="18"/>
      <w:szCs w:val="18"/>
    </w:rPr>
  </w:style>
  <w:style w:type="paragraph" w:styleId="TDC9">
    <w:name w:val="toc 9"/>
    <w:basedOn w:val="Normal"/>
    <w:next w:val="Normal"/>
    <w:autoRedefine/>
    <w:uiPriority w:val="39"/>
    <w:rsid w:val="007C1A15"/>
    <w:pPr>
      <w:ind w:left="1600"/>
    </w:pPr>
    <w:rPr>
      <w:rFonts w:ascii="Calibri" w:hAnsi="Calibri"/>
      <w:sz w:val="18"/>
      <w:szCs w:val="18"/>
    </w:rPr>
  </w:style>
  <w:style w:type="paragraph" w:styleId="Textoindependiente3">
    <w:name w:val="Body Text 3"/>
    <w:basedOn w:val="Normal"/>
    <w:link w:val="Textoindependiente3Car"/>
    <w:rsid w:val="007C1A15"/>
    <w:rPr>
      <w:rFonts w:ascii="Arial Narrow" w:hAnsi="Arial Narrow"/>
      <w:b/>
    </w:rPr>
  </w:style>
  <w:style w:type="character" w:customStyle="1" w:styleId="Textoindependiente3Car">
    <w:name w:val="Texto independiente 3 Car"/>
    <w:basedOn w:val="Fuentedeprrafopredeter"/>
    <w:link w:val="Textoindependiente3"/>
    <w:rsid w:val="007C1A15"/>
    <w:rPr>
      <w:rFonts w:ascii="Arial Narrow" w:eastAsia="Times New Roman" w:hAnsi="Arial Narrow" w:cs="Times New Roman"/>
      <w:b/>
      <w:sz w:val="20"/>
      <w:szCs w:val="20"/>
      <w:lang w:val="es-ES"/>
    </w:rPr>
  </w:style>
  <w:style w:type="paragraph" w:styleId="Listaconvietas">
    <w:name w:val="List Bullet"/>
    <w:basedOn w:val="Lista"/>
    <w:autoRedefine/>
    <w:rsid w:val="007C1A15"/>
    <w:pPr>
      <w:tabs>
        <w:tab w:val="left" w:pos="6800"/>
      </w:tabs>
      <w:spacing w:before="120" w:after="240"/>
      <w:ind w:left="357" w:right="357" w:firstLine="0"/>
      <w:jc w:val="both"/>
    </w:pPr>
    <w:rPr>
      <w:rFonts w:ascii="Bookman Old Style" w:hAnsi="Bookman Old Style"/>
      <w:spacing w:val="-5"/>
      <w:u w:val="single"/>
    </w:rPr>
  </w:style>
  <w:style w:type="paragraph" w:styleId="Lista">
    <w:name w:val="List"/>
    <w:basedOn w:val="Normal"/>
    <w:rsid w:val="007C1A15"/>
    <w:pPr>
      <w:ind w:left="283" w:hanging="283"/>
    </w:pPr>
  </w:style>
  <w:style w:type="character" w:styleId="Refdecomentario">
    <w:name w:val="annotation reference"/>
    <w:uiPriority w:val="99"/>
    <w:semiHidden/>
    <w:rsid w:val="007C1A15"/>
    <w:rPr>
      <w:sz w:val="16"/>
      <w:szCs w:val="16"/>
    </w:rPr>
  </w:style>
  <w:style w:type="paragraph" w:styleId="Textocomentario">
    <w:name w:val="annotation text"/>
    <w:basedOn w:val="Normal"/>
    <w:link w:val="TextocomentarioCar"/>
    <w:uiPriority w:val="99"/>
    <w:rsid w:val="007C1A15"/>
  </w:style>
  <w:style w:type="character" w:customStyle="1" w:styleId="TextocomentarioCar">
    <w:name w:val="Texto comentario Car"/>
    <w:basedOn w:val="Fuentedeprrafopredeter"/>
    <w:link w:val="Textocomentario"/>
    <w:uiPriority w:val="99"/>
    <w:rsid w:val="007C1A15"/>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semiHidden/>
    <w:rsid w:val="007C1A15"/>
    <w:rPr>
      <w:b/>
      <w:bCs/>
    </w:rPr>
  </w:style>
  <w:style w:type="character" w:customStyle="1" w:styleId="AsuntodelcomentarioCar">
    <w:name w:val="Asunto del comentario Car"/>
    <w:basedOn w:val="TextocomentarioCar"/>
    <w:link w:val="Asuntodelcomentario"/>
    <w:semiHidden/>
    <w:rsid w:val="007C1A15"/>
    <w:rPr>
      <w:rFonts w:ascii="Times New Roman" w:eastAsia="Times New Roman" w:hAnsi="Times New Roman" w:cs="Times New Roman"/>
      <w:b/>
      <w:bCs/>
      <w:sz w:val="20"/>
      <w:szCs w:val="20"/>
      <w:lang w:val="es-ES"/>
    </w:rPr>
  </w:style>
  <w:style w:type="paragraph" w:styleId="Textodeglobo">
    <w:name w:val="Balloon Text"/>
    <w:basedOn w:val="Normal"/>
    <w:link w:val="TextodegloboCar"/>
    <w:semiHidden/>
    <w:rsid w:val="007C1A15"/>
    <w:rPr>
      <w:rFonts w:ascii="Tahoma" w:hAnsi="Tahoma" w:cs="Tahoma"/>
      <w:sz w:val="16"/>
      <w:szCs w:val="16"/>
    </w:rPr>
  </w:style>
  <w:style w:type="character" w:customStyle="1" w:styleId="TextodegloboCar">
    <w:name w:val="Texto de globo Car"/>
    <w:basedOn w:val="Fuentedeprrafopredeter"/>
    <w:link w:val="Textodeglobo"/>
    <w:semiHidden/>
    <w:rsid w:val="007C1A15"/>
    <w:rPr>
      <w:rFonts w:ascii="Tahoma" w:eastAsia="Times New Roman" w:hAnsi="Tahoma" w:cs="Tahoma"/>
      <w:sz w:val="16"/>
      <w:szCs w:val="16"/>
      <w:lang w:val="es-ES"/>
    </w:rPr>
  </w:style>
  <w:style w:type="table" w:styleId="Tablaconcuadrcula">
    <w:name w:val="Table Grid"/>
    <w:basedOn w:val="Tablanormal"/>
    <w:uiPriority w:val="39"/>
    <w:rsid w:val="007C1A15"/>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C1A15"/>
    <w:pPr>
      <w:spacing w:before="100" w:beforeAutospacing="1" w:after="100" w:afterAutospacing="1"/>
    </w:pPr>
    <w:rPr>
      <w:lang w:eastAsia="es-ES"/>
    </w:rPr>
  </w:style>
  <w:style w:type="paragraph" w:customStyle="1" w:styleId="Textoindependiente21">
    <w:name w:val="Texto independiente 21"/>
    <w:basedOn w:val="Normal"/>
    <w:uiPriority w:val="99"/>
    <w:rsid w:val="007C1A15"/>
    <w:pPr>
      <w:widowControl w:val="0"/>
      <w:overflowPunct w:val="0"/>
      <w:autoSpaceDE w:val="0"/>
      <w:autoSpaceDN w:val="0"/>
      <w:adjustRightInd w:val="0"/>
      <w:textAlignment w:val="baseline"/>
    </w:pPr>
    <w:rPr>
      <w:sz w:val="24"/>
      <w:lang w:eastAsia="es-ES"/>
    </w:rPr>
  </w:style>
  <w:style w:type="paragraph" w:customStyle="1" w:styleId="Textodebloque1">
    <w:name w:val="Texto de bloque1"/>
    <w:basedOn w:val="Normal"/>
    <w:rsid w:val="007C1A15"/>
    <w:pPr>
      <w:overflowPunct w:val="0"/>
      <w:autoSpaceDE w:val="0"/>
      <w:autoSpaceDN w:val="0"/>
      <w:adjustRightInd w:val="0"/>
      <w:ind w:left="113" w:right="113"/>
      <w:textAlignment w:val="baseline"/>
    </w:pPr>
    <w:rPr>
      <w:sz w:val="24"/>
      <w:lang w:val="es-ES_tradnl" w:eastAsia="es-ES"/>
    </w:rPr>
  </w:style>
  <w:style w:type="character" w:customStyle="1" w:styleId="cataloguetoc-current1">
    <w:name w:val="cataloguetoc-current1"/>
    <w:rsid w:val="007C1A15"/>
    <w:rPr>
      <w:rFonts w:ascii="Verdana" w:hAnsi="Verdana" w:hint="default"/>
      <w:b/>
      <w:bCs/>
      <w:color w:val="002597"/>
      <w:sz w:val="18"/>
      <w:szCs w:val="18"/>
    </w:rPr>
  </w:style>
  <w:style w:type="paragraph" w:customStyle="1" w:styleId="featurestyle11">
    <w:name w:val="feature style11"/>
    <w:basedOn w:val="Normal"/>
    <w:rsid w:val="007C1A15"/>
    <w:pPr>
      <w:spacing w:before="100" w:beforeAutospacing="1" w:after="100" w:afterAutospacing="1"/>
    </w:pPr>
    <w:rPr>
      <w:sz w:val="24"/>
      <w:szCs w:val="24"/>
      <w:lang w:eastAsia="es-ES"/>
    </w:rPr>
  </w:style>
  <w:style w:type="paragraph" w:styleId="Lista2">
    <w:name w:val="List 2"/>
    <w:basedOn w:val="Normal"/>
    <w:rsid w:val="007C1A15"/>
    <w:pPr>
      <w:ind w:left="566" w:hanging="283"/>
    </w:pPr>
  </w:style>
  <w:style w:type="paragraph" w:styleId="Lista3">
    <w:name w:val="List 3"/>
    <w:basedOn w:val="Normal"/>
    <w:rsid w:val="007C1A15"/>
    <w:pPr>
      <w:ind w:left="849" w:hanging="283"/>
    </w:pPr>
  </w:style>
  <w:style w:type="paragraph" w:styleId="Listaconvietas2">
    <w:name w:val="List Bullet 2"/>
    <w:basedOn w:val="Normal"/>
    <w:rsid w:val="007C1A15"/>
    <w:pPr>
      <w:numPr>
        <w:numId w:val="1"/>
      </w:numPr>
    </w:pPr>
  </w:style>
  <w:style w:type="paragraph" w:styleId="Listaconvietas3">
    <w:name w:val="List Bullet 3"/>
    <w:basedOn w:val="Normal"/>
    <w:rsid w:val="007C1A15"/>
    <w:pPr>
      <w:numPr>
        <w:numId w:val="2"/>
      </w:numPr>
    </w:pPr>
  </w:style>
  <w:style w:type="paragraph" w:styleId="Textoindependienteprimerasangra">
    <w:name w:val="Body Text First Indent"/>
    <w:basedOn w:val="Textoindependiente"/>
    <w:link w:val="TextoindependienteprimerasangraCar"/>
    <w:rsid w:val="007C1A15"/>
    <w:pPr>
      <w:spacing w:after="120"/>
      <w:ind w:firstLine="210"/>
      <w:jc w:val="left"/>
    </w:pPr>
    <w:rPr>
      <w:sz w:val="20"/>
    </w:rPr>
  </w:style>
  <w:style w:type="character" w:customStyle="1" w:styleId="TextoindependienteprimerasangraCar">
    <w:name w:val="Texto independiente primera sangría Car"/>
    <w:basedOn w:val="TextoindependienteCar"/>
    <w:link w:val="Textoindependienteprimerasangra"/>
    <w:rsid w:val="007C1A15"/>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rsid w:val="007C1A15"/>
    <w:pPr>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7C1A15"/>
    <w:rPr>
      <w:rFonts w:ascii="Times New Roman" w:eastAsia="Times New Roman" w:hAnsi="Times New Roman" w:cs="Times New Roman"/>
      <w:sz w:val="20"/>
      <w:szCs w:val="20"/>
      <w:lang w:val="es-ES"/>
    </w:rPr>
  </w:style>
  <w:style w:type="paragraph" w:customStyle="1" w:styleId="Default">
    <w:name w:val="Default"/>
    <w:rsid w:val="007C1A15"/>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customStyle="1" w:styleId="Contenidodelatabla">
    <w:name w:val="Contenido de la tabla"/>
    <w:basedOn w:val="Textoindependiente"/>
    <w:rsid w:val="007C1A15"/>
    <w:pPr>
      <w:widowControl w:val="0"/>
      <w:suppressAutoHyphens/>
      <w:spacing w:after="120"/>
      <w:jc w:val="left"/>
    </w:pPr>
    <w:rPr>
      <w:sz w:val="24"/>
      <w:lang w:val="es-ES_tradnl" w:eastAsia="es-ES"/>
    </w:rPr>
  </w:style>
  <w:style w:type="paragraph" w:styleId="Subttulo">
    <w:name w:val="Subtitle"/>
    <w:basedOn w:val="Normal"/>
    <w:next w:val="Normal"/>
    <w:link w:val="SubttuloCar"/>
    <w:qFormat/>
    <w:rsid w:val="007C1A15"/>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7C1A15"/>
    <w:rPr>
      <w:rFonts w:ascii="Cambria" w:eastAsia="Times New Roman" w:hAnsi="Cambria" w:cs="Times New Roman"/>
      <w:sz w:val="24"/>
      <w:szCs w:val="24"/>
      <w:lang w:val="es-ES"/>
    </w:rPr>
  </w:style>
  <w:style w:type="numbering" w:styleId="111111">
    <w:name w:val="Outline List 2"/>
    <w:basedOn w:val="Sinlista"/>
    <w:rsid w:val="007C1A15"/>
    <w:pPr>
      <w:numPr>
        <w:numId w:val="3"/>
      </w:numPr>
    </w:pPr>
  </w:style>
  <w:style w:type="character" w:customStyle="1" w:styleId="WW8Num26z1">
    <w:name w:val="WW8Num26z1"/>
    <w:rsid w:val="007C1A15"/>
    <w:rPr>
      <w:b w:val="0"/>
    </w:rPr>
  </w:style>
  <w:style w:type="paragraph" w:styleId="Prrafodelista">
    <w:name w:val="List Paragraph"/>
    <w:aliases w:val="Viñetas,Colsubsidio - Lista"/>
    <w:basedOn w:val="Normal"/>
    <w:link w:val="PrrafodelistaCar"/>
    <w:uiPriority w:val="34"/>
    <w:qFormat/>
    <w:rsid w:val="007C1A15"/>
    <w:pPr>
      <w:spacing w:after="200" w:line="276" w:lineRule="auto"/>
      <w:ind w:left="720"/>
      <w:contextualSpacing/>
    </w:pPr>
    <w:rPr>
      <w:rFonts w:ascii="Calibri" w:eastAsia="Calibri" w:hAnsi="Calibri"/>
      <w:sz w:val="22"/>
      <w:szCs w:val="22"/>
      <w:lang w:val="es-PE"/>
    </w:rPr>
  </w:style>
  <w:style w:type="paragraph" w:customStyle="1" w:styleId="normalsangr2">
    <w:name w:val="normal sangr 2"/>
    <w:basedOn w:val="Normal"/>
    <w:rsid w:val="007C1A15"/>
    <w:pPr>
      <w:tabs>
        <w:tab w:val="left" w:pos="283"/>
        <w:tab w:val="left" w:pos="567"/>
        <w:tab w:val="left" w:pos="709"/>
        <w:tab w:val="left" w:pos="1417"/>
        <w:tab w:val="left" w:pos="2124"/>
        <w:tab w:val="left" w:pos="2154"/>
        <w:tab w:val="left" w:pos="2832"/>
      </w:tabs>
      <w:suppressAutoHyphens/>
      <w:spacing w:after="28"/>
      <w:ind w:left="567" w:hanging="283"/>
      <w:jc w:val="both"/>
    </w:pPr>
    <w:rPr>
      <w:rFonts w:ascii="Switzerland" w:hAnsi="Switzerland"/>
      <w:sz w:val="16"/>
      <w:lang w:eastAsia="ar-SA"/>
    </w:rPr>
  </w:style>
  <w:style w:type="paragraph" w:customStyle="1" w:styleId="normalsangr3-1">
    <w:name w:val="normal sangr 3 - 1"/>
    <w:basedOn w:val="Normal"/>
    <w:rsid w:val="007C1A15"/>
    <w:pPr>
      <w:tabs>
        <w:tab w:val="left" w:pos="794"/>
        <w:tab w:val="left" w:pos="1417"/>
        <w:tab w:val="left" w:pos="2154"/>
        <w:tab w:val="left" w:pos="2832"/>
      </w:tabs>
      <w:suppressAutoHyphens/>
      <w:spacing w:after="28"/>
      <w:ind w:left="794" w:hanging="170"/>
      <w:jc w:val="both"/>
    </w:pPr>
    <w:rPr>
      <w:rFonts w:ascii="Switzerland" w:hAnsi="Switzerland"/>
      <w:sz w:val="16"/>
      <w:lang w:eastAsia="ar-SA"/>
    </w:rPr>
  </w:style>
  <w:style w:type="paragraph" w:customStyle="1" w:styleId="normalsangr20">
    <w:name w:val="normalsangr2"/>
    <w:basedOn w:val="Normal"/>
    <w:rsid w:val="007C1A15"/>
    <w:pPr>
      <w:suppressAutoHyphens/>
      <w:spacing w:before="280" w:after="280"/>
    </w:pPr>
    <w:rPr>
      <w:rFonts w:eastAsia="MS Mincho"/>
      <w:sz w:val="24"/>
      <w:szCs w:val="24"/>
      <w:lang w:eastAsia="ar-SA"/>
    </w:rPr>
  </w:style>
  <w:style w:type="paragraph" w:customStyle="1" w:styleId="normalsangr3-10">
    <w:name w:val="normalsangr3-1"/>
    <w:basedOn w:val="Normal"/>
    <w:rsid w:val="007C1A15"/>
    <w:pPr>
      <w:suppressAutoHyphens/>
      <w:spacing w:before="280" w:after="280"/>
    </w:pPr>
    <w:rPr>
      <w:rFonts w:eastAsia="MS Mincho"/>
      <w:sz w:val="24"/>
      <w:szCs w:val="24"/>
      <w:lang w:eastAsia="ar-SA"/>
    </w:rPr>
  </w:style>
  <w:style w:type="paragraph" w:customStyle="1" w:styleId="BodyText22">
    <w:name w:val="Body Text 22"/>
    <w:basedOn w:val="Normal"/>
    <w:rsid w:val="007C1A15"/>
    <w:pPr>
      <w:suppressAutoHyphens/>
      <w:jc w:val="both"/>
    </w:pPr>
    <w:rPr>
      <w:rFonts w:ascii="Arial Narrow" w:hAnsi="Arial Narrow"/>
      <w:b/>
      <w:sz w:val="22"/>
      <w:lang w:eastAsia="ar-SA"/>
    </w:rPr>
  </w:style>
  <w:style w:type="paragraph" w:customStyle="1" w:styleId="Sangra2detindependiente1">
    <w:name w:val="Sangría 2 de t. independiente1"/>
    <w:basedOn w:val="Normal"/>
    <w:rsid w:val="007C1A15"/>
    <w:pPr>
      <w:suppressAutoHyphens/>
      <w:ind w:left="993"/>
      <w:jc w:val="both"/>
    </w:pPr>
    <w:rPr>
      <w:rFonts w:ascii="Arial Narrow" w:hAnsi="Arial Narrow"/>
      <w:sz w:val="22"/>
      <w:lang w:eastAsia="ar-SA"/>
    </w:rPr>
  </w:style>
  <w:style w:type="paragraph" w:customStyle="1" w:styleId="normalsangr1">
    <w:name w:val="normal sangr 1"/>
    <w:basedOn w:val="Normal"/>
    <w:rsid w:val="007C1A15"/>
    <w:pPr>
      <w:tabs>
        <w:tab w:val="left" w:pos="283"/>
        <w:tab w:val="left" w:pos="567"/>
        <w:tab w:val="left" w:pos="1416"/>
        <w:tab w:val="left" w:pos="2124"/>
        <w:tab w:val="left" w:pos="2832"/>
      </w:tabs>
      <w:suppressAutoHyphens/>
      <w:spacing w:after="28"/>
      <w:ind w:left="283" w:hanging="227"/>
      <w:jc w:val="both"/>
    </w:pPr>
    <w:rPr>
      <w:rFonts w:ascii="Switzerland" w:hAnsi="Switzerland"/>
      <w:sz w:val="16"/>
      <w:lang w:eastAsia="ar-SA"/>
    </w:rPr>
  </w:style>
  <w:style w:type="paragraph" w:styleId="Textonotapie">
    <w:name w:val="footnote text"/>
    <w:basedOn w:val="Normal"/>
    <w:link w:val="TextonotapieCar"/>
    <w:uiPriority w:val="99"/>
    <w:rsid w:val="007C1A15"/>
    <w:pPr>
      <w:suppressAutoHyphens/>
    </w:pPr>
    <w:rPr>
      <w:rFonts w:ascii="Arial" w:hAnsi="Arial"/>
      <w:lang w:val="es-ES_tradnl" w:eastAsia="ar-SA"/>
    </w:rPr>
  </w:style>
  <w:style w:type="character" w:customStyle="1" w:styleId="TextonotapieCar">
    <w:name w:val="Texto nota pie Car"/>
    <w:basedOn w:val="Fuentedeprrafopredeter"/>
    <w:link w:val="Textonotapie"/>
    <w:uiPriority w:val="99"/>
    <w:rsid w:val="007C1A15"/>
    <w:rPr>
      <w:rFonts w:ascii="Arial" w:eastAsia="Times New Roman" w:hAnsi="Arial" w:cs="Times New Roman"/>
      <w:sz w:val="20"/>
      <w:szCs w:val="20"/>
      <w:lang w:val="es-ES_tradnl" w:eastAsia="ar-SA"/>
    </w:rPr>
  </w:style>
  <w:style w:type="paragraph" w:customStyle="1" w:styleId="Textoindependiente31">
    <w:name w:val="Texto independiente 31"/>
    <w:basedOn w:val="Normal"/>
    <w:rsid w:val="007C1A15"/>
    <w:pPr>
      <w:suppressAutoHyphens/>
      <w:jc w:val="both"/>
    </w:pPr>
    <w:rPr>
      <w:rFonts w:ascii="Arial Narrow" w:hAnsi="Arial Narrow"/>
      <w:b/>
      <w:sz w:val="22"/>
      <w:lang w:eastAsia="ar-SA"/>
    </w:rPr>
  </w:style>
  <w:style w:type="character" w:styleId="Refdenotaalpie">
    <w:name w:val="footnote reference"/>
    <w:uiPriority w:val="99"/>
    <w:rsid w:val="007C1A15"/>
    <w:rPr>
      <w:vertAlign w:val="superscript"/>
    </w:rPr>
  </w:style>
  <w:style w:type="paragraph" w:customStyle="1" w:styleId="Sangra2detindependiente2">
    <w:name w:val="Sangría 2 de t. independiente2"/>
    <w:basedOn w:val="Normal"/>
    <w:rsid w:val="007C1A15"/>
    <w:pPr>
      <w:ind w:left="426"/>
      <w:jc w:val="both"/>
    </w:pPr>
    <w:rPr>
      <w:rFonts w:ascii="Arial Narrow" w:hAnsi="Arial Narrow"/>
      <w:sz w:val="22"/>
      <w:lang w:eastAsia="es-ES"/>
    </w:rPr>
  </w:style>
  <w:style w:type="character" w:customStyle="1" w:styleId="PrrafodelistaCar">
    <w:name w:val="Párrafo de lista Car"/>
    <w:aliases w:val="Viñetas Car,Colsubsidio - Lista Car"/>
    <w:link w:val="Prrafodelista"/>
    <w:uiPriority w:val="34"/>
    <w:rsid w:val="007C1A15"/>
    <w:rPr>
      <w:rFonts w:ascii="Calibri" w:eastAsia="Calibri" w:hAnsi="Calibri" w:cs="Times New Roman"/>
    </w:rPr>
  </w:style>
  <w:style w:type="paragraph" w:styleId="Ttulo">
    <w:name w:val="Title"/>
    <w:basedOn w:val="Normal"/>
    <w:next w:val="Normal"/>
    <w:link w:val="TtuloCar"/>
    <w:qFormat/>
    <w:rsid w:val="007C1A15"/>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7C1A15"/>
    <w:rPr>
      <w:rFonts w:ascii="Cambria" w:eastAsia="Times New Roman" w:hAnsi="Cambria" w:cs="Times New Roman"/>
      <w:b/>
      <w:bCs/>
      <w:kern w:val="28"/>
      <w:sz w:val="32"/>
      <w:szCs w:val="32"/>
      <w:lang w:val="es-ES"/>
    </w:rPr>
  </w:style>
  <w:style w:type="paragraph" w:styleId="TtuloTDC">
    <w:name w:val="TOC Heading"/>
    <w:basedOn w:val="Ttulo1"/>
    <w:next w:val="Normal"/>
    <w:uiPriority w:val="39"/>
    <w:unhideWhenUsed/>
    <w:qFormat/>
    <w:rsid w:val="007C1A15"/>
    <w:pPr>
      <w:keepLines/>
      <w:spacing w:before="480" w:line="276" w:lineRule="auto"/>
      <w:jc w:val="left"/>
      <w:outlineLvl w:val="9"/>
    </w:pPr>
    <w:rPr>
      <w:rFonts w:ascii="Cambria" w:hAnsi="Cambria"/>
      <w:bCs/>
      <w:color w:val="365F91"/>
      <w:sz w:val="28"/>
      <w:szCs w:val="28"/>
      <w:lang w:val="es-MX" w:eastAsia="es-MX"/>
    </w:rPr>
  </w:style>
  <w:style w:type="paragraph" w:customStyle="1" w:styleId="font5">
    <w:name w:val="font5"/>
    <w:basedOn w:val="Normal"/>
    <w:rsid w:val="007C1A15"/>
    <w:pPr>
      <w:spacing w:before="100" w:beforeAutospacing="1" w:after="100" w:afterAutospacing="1"/>
    </w:pPr>
    <w:rPr>
      <w:rFonts w:ascii="Arial" w:hAnsi="Arial" w:cs="Arial"/>
      <w:b/>
      <w:bCs/>
      <w:lang w:eastAsia="es-ES"/>
    </w:rPr>
  </w:style>
  <w:style w:type="paragraph" w:styleId="Revisin">
    <w:name w:val="Revision"/>
    <w:hidden/>
    <w:uiPriority w:val="99"/>
    <w:semiHidden/>
    <w:rsid w:val="007C1A15"/>
    <w:pPr>
      <w:spacing w:after="0" w:line="240" w:lineRule="auto"/>
    </w:pPr>
    <w:rPr>
      <w:rFonts w:ascii="Times New Roman" w:eastAsia="Times New Roman" w:hAnsi="Times New Roman" w:cs="Times New Roman"/>
      <w:sz w:val="20"/>
      <w:szCs w:val="20"/>
      <w:lang w:val="es-ES"/>
    </w:rPr>
  </w:style>
  <w:style w:type="paragraph" w:styleId="Textosinformato">
    <w:name w:val="Plain Text"/>
    <w:basedOn w:val="Normal"/>
    <w:link w:val="TextosinformatoCar"/>
    <w:uiPriority w:val="99"/>
    <w:semiHidden/>
    <w:unhideWhenUsed/>
    <w:rsid w:val="007C1A15"/>
    <w:rPr>
      <w:rFonts w:ascii="Calibri" w:eastAsiaTheme="minorHAnsi" w:hAnsi="Calibri" w:cs="Calibri"/>
      <w:sz w:val="22"/>
      <w:szCs w:val="22"/>
      <w:lang w:val="es-PE"/>
    </w:rPr>
  </w:style>
  <w:style w:type="character" w:customStyle="1" w:styleId="TextosinformatoCar">
    <w:name w:val="Texto sin formato Car"/>
    <w:basedOn w:val="Fuentedeprrafopredeter"/>
    <w:link w:val="Textosinformato"/>
    <w:uiPriority w:val="99"/>
    <w:semiHidden/>
    <w:rsid w:val="007C1A15"/>
    <w:rPr>
      <w:rFonts w:ascii="Calibri" w:hAnsi="Calibri" w:cs="Calibri"/>
    </w:rPr>
  </w:style>
  <w:style w:type="character" w:customStyle="1" w:styleId="Mencinsinresolver1">
    <w:name w:val="Mención sin resolver1"/>
    <w:basedOn w:val="Fuentedeprrafopredeter"/>
    <w:uiPriority w:val="99"/>
    <w:semiHidden/>
    <w:unhideWhenUsed/>
    <w:rsid w:val="007C1A15"/>
    <w:rPr>
      <w:color w:val="808080"/>
      <w:shd w:val="clear" w:color="auto" w:fill="E6E6E6"/>
    </w:rPr>
  </w:style>
  <w:style w:type="character" w:customStyle="1" w:styleId="Mencinsinresolver2">
    <w:name w:val="Mención sin resolver2"/>
    <w:basedOn w:val="Fuentedeprrafopredeter"/>
    <w:uiPriority w:val="99"/>
    <w:semiHidden/>
    <w:unhideWhenUsed/>
    <w:rsid w:val="007C1A15"/>
    <w:rPr>
      <w:color w:val="808080"/>
      <w:shd w:val="clear" w:color="auto" w:fill="E6E6E6"/>
    </w:rPr>
  </w:style>
  <w:style w:type="character" w:customStyle="1" w:styleId="srch-title1">
    <w:name w:val="srch-title1"/>
    <w:basedOn w:val="Fuentedeprrafopredeter"/>
    <w:rsid w:val="007C1A15"/>
    <w:rPr>
      <w:rFonts w:ascii="Tahoma" w:hAnsi="Tahoma" w:cs="Tahoma" w:hint="default"/>
      <w:color w:val="003399"/>
      <w:sz w:val="29"/>
      <w:szCs w:val="29"/>
    </w:rPr>
  </w:style>
  <w:style w:type="paragraph" w:styleId="Sinespaciado">
    <w:name w:val="No Spacing"/>
    <w:uiPriority w:val="1"/>
    <w:qFormat/>
    <w:rsid w:val="007C1A15"/>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D0270F"/>
  </w:style>
  <w:style w:type="character" w:customStyle="1" w:styleId="TextonotaalfinalCar">
    <w:name w:val="Texto nota al final Car"/>
    <w:basedOn w:val="Fuentedeprrafopredeter"/>
    <w:link w:val="Textonotaalfinal"/>
    <w:uiPriority w:val="99"/>
    <w:semiHidden/>
    <w:rsid w:val="00D0270F"/>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0270F"/>
    <w:rPr>
      <w:vertAlign w:val="superscript"/>
    </w:rPr>
  </w:style>
  <w:style w:type="character" w:styleId="nfasissutil">
    <w:name w:val="Subtle Emphasis"/>
    <w:uiPriority w:val="19"/>
    <w:qFormat/>
    <w:rsid w:val="004E6ADD"/>
    <w:rPr>
      <w:i/>
      <w:iCs/>
      <w:color w:val="808080"/>
    </w:rPr>
  </w:style>
  <w:style w:type="paragraph" w:styleId="Descripcin">
    <w:name w:val="caption"/>
    <w:basedOn w:val="Normal"/>
    <w:next w:val="Normal"/>
    <w:qFormat/>
    <w:rsid w:val="004C4975"/>
    <w:pPr>
      <w:jc w:val="center"/>
    </w:pPr>
    <w:rPr>
      <w:b/>
      <w:bCs/>
      <w:lang w:val="es-PE" w:eastAsia="es-ES"/>
    </w:rPr>
  </w:style>
  <w:style w:type="table" w:styleId="Tablaconcuadrcula4-nfasis3">
    <w:name w:val="Grid Table 4 Accent 3"/>
    <w:basedOn w:val="Tablanormal"/>
    <w:uiPriority w:val="49"/>
    <w:rsid w:val="004C497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CONTE">
    <w:name w:val="CONTE"/>
    <w:basedOn w:val="Normal"/>
    <w:link w:val="CONTECar"/>
    <w:qFormat/>
    <w:rsid w:val="004C4975"/>
    <w:pPr>
      <w:spacing w:after="160" w:line="259" w:lineRule="auto"/>
    </w:pPr>
    <w:rPr>
      <w:rFonts w:asciiTheme="minorHAnsi" w:eastAsiaTheme="minorHAnsi" w:hAnsiTheme="minorHAnsi" w:cstheme="minorBidi"/>
      <w:sz w:val="22"/>
      <w:szCs w:val="22"/>
      <w:lang w:val="es-PE"/>
    </w:rPr>
  </w:style>
  <w:style w:type="character" w:customStyle="1" w:styleId="CONTECar">
    <w:name w:val="CONTE Car"/>
    <w:basedOn w:val="Fuentedeprrafopredeter"/>
    <w:link w:val="CONTE"/>
    <w:rsid w:val="004C4975"/>
  </w:style>
  <w:style w:type="character" w:styleId="Mencinsinresolver">
    <w:name w:val="Unresolved Mention"/>
    <w:basedOn w:val="Fuentedeprrafopredeter"/>
    <w:uiPriority w:val="99"/>
    <w:semiHidden/>
    <w:unhideWhenUsed/>
    <w:rsid w:val="00011C3F"/>
    <w:rPr>
      <w:color w:val="605E5C"/>
      <w:shd w:val="clear" w:color="auto" w:fill="E1DFDD"/>
    </w:rPr>
  </w:style>
  <w:style w:type="table" w:styleId="Tablanormal1">
    <w:name w:val="Plain Table 1"/>
    <w:basedOn w:val="Tablanormal"/>
    <w:uiPriority w:val="41"/>
    <w:rsid w:val="005814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232973">
      <w:bodyDiv w:val="1"/>
      <w:marLeft w:val="0"/>
      <w:marRight w:val="0"/>
      <w:marTop w:val="0"/>
      <w:marBottom w:val="0"/>
      <w:divBdr>
        <w:top w:val="none" w:sz="0" w:space="0" w:color="auto"/>
        <w:left w:val="none" w:sz="0" w:space="0" w:color="auto"/>
        <w:bottom w:val="none" w:sz="0" w:space="0" w:color="auto"/>
        <w:right w:val="none" w:sz="0" w:space="0" w:color="auto"/>
      </w:divBdr>
    </w:div>
    <w:div w:id="1713269022">
      <w:bodyDiv w:val="1"/>
      <w:marLeft w:val="0"/>
      <w:marRight w:val="0"/>
      <w:marTop w:val="0"/>
      <w:marBottom w:val="0"/>
      <w:divBdr>
        <w:top w:val="none" w:sz="0" w:space="0" w:color="auto"/>
        <w:left w:val="none" w:sz="0" w:space="0" w:color="auto"/>
        <w:bottom w:val="none" w:sz="0" w:space="0" w:color="auto"/>
        <w:right w:val="none" w:sz="0" w:space="0" w:color="auto"/>
      </w:divBdr>
    </w:div>
    <w:div w:id="1744838401">
      <w:bodyDiv w:val="1"/>
      <w:marLeft w:val="0"/>
      <w:marRight w:val="0"/>
      <w:marTop w:val="0"/>
      <w:marBottom w:val="0"/>
      <w:divBdr>
        <w:top w:val="none" w:sz="0" w:space="0" w:color="auto"/>
        <w:left w:val="none" w:sz="0" w:space="0" w:color="auto"/>
        <w:bottom w:val="none" w:sz="0" w:space="0" w:color="auto"/>
        <w:right w:val="none" w:sz="0" w:space="0" w:color="auto"/>
      </w:divBdr>
    </w:div>
    <w:div w:id="1824275826">
      <w:bodyDiv w:val="1"/>
      <w:marLeft w:val="0"/>
      <w:marRight w:val="0"/>
      <w:marTop w:val="0"/>
      <w:marBottom w:val="0"/>
      <w:divBdr>
        <w:top w:val="none" w:sz="0" w:space="0" w:color="auto"/>
        <w:left w:val="none" w:sz="0" w:space="0" w:color="auto"/>
        <w:bottom w:val="none" w:sz="0" w:space="0" w:color="auto"/>
        <w:right w:val="none" w:sz="0" w:space="0" w:color="auto"/>
      </w:divBdr>
    </w:div>
    <w:div w:id="192672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bfpr02:43275/normas/docs/Normas%20y%20Procedimientos/Procesos%20de%20Soporte/Cumplimiento%20Normativo/M-021-2019%20Manual%20Sobre%20Informaci&#243;n%20Privilegiada.docx" TargetMode="External"/><Relationship Id="rId18" Type="http://schemas.openxmlformats.org/officeDocument/2006/relationships/hyperlink" Target="mailto:lineaeticabp@bdo.com.p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spbfpr02:43275/normas/docs/Normas%20y%20Procedimientos/Procesos%20de%20Soporte/Recursos%20Humanos/Normas%20Generales/M-010-2020%20Manual%20del%20C%C3%B3digo%20de%20%C3%89tica%20y%20de%20Conducta.docx" TargetMode="External"/><Relationship Id="rId17" Type="http://schemas.openxmlformats.org/officeDocument/2006/relationships/hyperlink" Target="http://sspbfpr02:43275/normas/docs/Normas%20y%20Procedimientos/Procesos%20de%20Soporte/Cumplimiento%20Normativo/M-010-2013%20Manual%20Corporativo%20de%20Cumplimiento%20Normativo.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pbfpr02:43275/normas/docs/Normas%20y%20Procedimientos/Procesos%20de%20Soporte/Recursos%20Humanos/Normas%20Generales/P-010-2017%20Reglamento%20Interno%20del%20Banco%20Pichincha.docx" TargetMode="External"/><Relationship Id="rId20" Type="http://schemas.openxmlformats.org/officeDocument/2006/relationships/hyperlink" Target="https://bcofinanciero.sharepoint.com/:w:/r/sites/ProyectoGestionNormativav1/Documentos%20GN/M-023-2019/O-255-2020%20Anticorrupci%C3%B3n-Denuncias%20en%20Materia%20de%20Corrupci%C3%B3n.docx?d=w6e1a2c997a1e47e7aac19dc76ce3b1f5&amp;csf=1&amp;web=1&amp;e=5bxcCQ"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bfpr02:43275/normas/docs/Normas%20y%20Procedimientos/Procesos%20de%20Soporte/Cumplimiento%20Normativo/P-009-2019%20Politica%20Anticorrupci&#243;n.doc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pbfpr02:43275/normas/docs/Normas%20y%20Procedimientos/Procesos%20de%20Soporte/Prevenci&#243;n%20y%20Lav.Activos/M-016-2011%20Pol&#236;ticas%20y%20Procedimientos%20del%20Sistema%20de%20Prevenci&#243;n%20del%20Lavado%20de%20Activos%20LAFT.docx"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dolineaetica.com/pichinch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bfpr02:43275/normas/docs/Normas%20y%20Procedimientos/Procesos%20de%20Soporte/Cumplimiento%20Normativo/M-010-2013%20Manual%20Corporativo%20de%20Cumplimiento%20Normativo.docx" TargetMode="External"/><Relationship Id="rId22" Type="http://schemas.openxmlformats.org/officeDocument/2006/relationships/image" Target="media/image2.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orma y Procedimiento" ma:contentTypeID="0x010100FA59B5E7CA743C4B8A8A3A4B6947090F02007E90EB2B7F6C9A46B53028C056F9C7F6" ma:contentTypeVersion="17" ma:contentTypeDescription="" ma:contentTypeScope="" ma:versionID="4c8e2db6dc25e104daccfc2d9f093dea">
  <xsd:schema xmlns:xsd="http://www.w3.org/2001/XMLSchema" xmlns:p="http://schemas.microsoft.com/office/2006/metadata/properties" xmlns:ns2="eb573a75-4cad-41e4-9819-e91b989199a7" xmlns:ns4="217f2f45-f757-4e88-812c-39e1ae7afc07" targetNamespace="http://schemas.microsoft.com/office/2006/metadata/properties" ma:root="true" ma:fieldsID="fc501226ca254c32f05afbc8b4ed6800" ns2:_="" ns4:_="">
    <xsd:import namespace="eb573a75-4cad-41e4-9819-e91b989199a7"/>
    <xsd:import namespace="217f2f45-f757-4e88-812c-39e1ae7afc07"/>
    <xsd:element name="properties">
      <xsd:complexType>
        <xsd:sequence>
          <xsd:element name="documentManagement">
            <xsd:complexType>
              <xsd:all>
                <xsd:element ref="ns2:Tipo_x0020_de_x0020_Documento"/>
                <xsd:element ref="ns2:Asignado" minOccurs="0"/>
                <xsd:element ref="ns2:Codigo_x0020_Publicacion" minOccurs="0"/>
                <xsd:element ref="ns2:Notas_x0020_de_x0020_Publicacion" minOccurs="0"/>
                <xsd:element ref="ns2:Estado_x0020_Aprobacion" minOccurs="0"/>
                <xsd:element ref="ns2:Estado_x0020_Revision" minOccurs="0"/>
                <xsd:element ref="ns2:Acta_x0020_de_x0020_Reunion" minOccurs="0"/>
                <xsd:element ref="ns2:Area" minOccurs="0"/>
                <xsd:element ref="ns4:Tipo_x0020_Documento"/>
                <xsd:element ref="ns4:Versi_x00f3_n_x0020_Documento" minOccurs="0"/>
                <xsd:element ref="ns4:Descripci_x00f3_n_x002f_Objetivo" minOccurs="0"/>
                <xsd:element ref="ns4:Descripci_x00f3_n_x002f_Alcance" minOccurs="0"/>
                <xsd:element ref="ns4:Descripci_x00f3_n_x002f_Acci_x00f3_n_x0020_tomada" minOccurs="0"/>
                <xsd:element ref="ns4:Fecha_x0020_Ingreso"/>
                <xsd:element ref="ns4:Alcance" minOccurs="0"/>
                <xsd:element ref="ns4:Estado_x0020_Documento"/>
              </xsd:all>
            </xsd:complexType>
          </xsd:element>
        </xsd:sequence>
      </xsd:complexType>
    </xsd:element>
  </xsd:schema>
  <xsd:schema xmlns:xsd="http://www.w3.org/2001/XMLSchema" xmlns:dms="http://schemas.microsoft.com/office/2006/documentManagement/types" targetNamespace="eb573a75-4cad-41e4-9819-e91b989199a7" elementFormDefault="qualified">
    <xsd:import namespace="http://schemas.microsoft.com/office/2006/documentManagement/types"/>
    <xsd:element name="Tipo_x0020_de_x0020_Documento" ma:index="8" ma:displayName="Tipo de Documento" ma:default="Manual de Normas y Procedimientos" ma:internalName="Tipo_x0020_de_x0020_Documento">
      <xsd:simpleType>
        <xsd:restriction base="dms:Text">
          <xsd:maxLength value="50"/>
        </xsd:restriction>
      </xsd:simpleType>
    </xsd:element>
    <xsd:element name="Asignado" ma:index="9" nillable="true" ma:displayName="Asignado" ma:default="Sin asignar" ma:internalName="Asignado">
      <xsd:simpleType>
        <xsd:restriction base="dms:Text">
          <xsd:maxLength value="20"/>
        </xsd:restriction>
      </xsd:simpleType>
    </xsd:element>
    <xsd:element name="Codigo_x0020_Publicacion" ma:index="10" nillable="true" ma:displayName="Codigo Publicacion" ma:default="0000000000" ma:internalName="Codigo_x0020_Publicacion">
      <xsd:simpleType>
        <xsd:restriction base="dms:Text">
          <xsd:maxLength value="10"/>
        </xsd:restriction>
      </xsd:simpleType>
    </xsd:element>
    <xsd:element name="Notas_x0020_de_x0020_Publicacion" ma:index="11" nillable="true" ma:displayName="Notas de Publicacion" ma:default="" ma:internalName="Notas_x0020_de_x0020_Publicacion">
      <xsd:simpleType>
        <xsd:restriction base="dms:Note"/>
      </xsd:simpleType>
    </xsd:element>
    <xsd:element name="Estado_x0020_Aprobacion" ma:index="12" nillable="true" ma:displayName="Estado Publicacion" ma:default="No Iniciado" ma:internalName="Estado_x0020_Aprobacion">
      <xsd:simpleType>
        <xsd:restriction base="dms:Text">
          <xsd:maxLength value="15"/>
        </xsd:restriction>
      </xsd:simpleType>
    </xsd:element>
    <xsd:element name="Estado_x0020_Revision" ma:index="13" nillable="true" ma:displayName="Estado Revision" ma:default="No Iniciado" ma:internalName="Estado_x0020_Revision">
      <xsd:simpleType>
        <xsd:restriction base="dms:Text">
          <xsd:maxLength value="15"/>
        </xsd:restriction>
      </xsd:simpleType>
    </xsd:element>
    <xsd:element name="Acta_x0020_de_x0020_Reunion" ma:index="14" nillable="true" ma:displayName="Acta de Reunion" ma:default="0000000000000" ma:internalName="Acta_x0020_de_x0020_Reunion1">
      <xsd:simpleType>
        <xsd:restriction base="dms:Text">
          <xsd:maxLength value="13"/>
        </xsd:restriction>
      </xsd:simpleType>
    </xsd:element>
    <xsd:element name="Area" ma:index="15" nillable="true" ma:displayName="Area" ma:default="No definida" ma:internalName="Area">
      <xsd:simpleType>
        <xsd:restriction base="dms:Text">
          <xsd:maxLength value="30"/>
        </xsd:restriction>
      </xsd:simpleType>
    </xsd:element>
  </xsd:schema>
  <xsd:schema xmlns:xsd="http://www.w3.org/2001/XMLSchema" xmlns:dms="http://schemas.microsoft.com/office/2006/documentManagement/types" targetNamespace="217f2f45-f757-4e88-812c-39e1ae7afc07" elementFormDefault="qualified">
    <xsd:import namespace="http://schemas.microsoft.com/office/2006/documentManagement/types"/>
    <xsd:element name="Tipo_x0020_Documento" ma:index="19" ma:displayName="Tipo Documento" ma:default="Instructivo" ma:format="Dropdown" ma:internalName="Tipo_x0020_Documento">
      <xsd:simpleType>
        <xsd:restriction base="dms:Choice">
          <xsd:enumeration value="Instructivo"/>
          <xsd:enumeration value="Manual"/>
          <xsd:enumeration value="Norma"/>
          <xsd:enumeration value="Procedimiento"/>
          <xsd:enumeration value="Política"/>
          <xsd:enumeration value="Registro"/>
          <xsd:enumeration value="Tarifario"/>
        </xsd:restriction>
      </xsd:simpleType>
    </xsd:element>
    <xsd:element name="Versi_x00f3_n_x0020_Documento" ma:index="20" nillable="true" ma:displayName="Versión Documento" ma:decimals="0" ma:internalName="Versi_x00f3_n_x0020_Documento">
      <xsd:simpleType>
        <xsd:restriction base="dms:Number"/>
      </xsd:simpleType>
    </xsd:element>
    <xsd:element name="Descripci_x00f3_n_x002f_Objetivo" ma:index="21" nillable="true" ma:displayName="Descripción/Objetivo" ma:internalName="Descripci_x00f3_n_x002f_Objetivo">
      <xsd:simpleType>
        <xsd:restriction base="dms:Note"/>
      </xsd:simpleType>
    </xsd:element>
    <xsd:element name="Descripci_x00f3_n_x002f_Alcance" ma:index="22" nillable="true" ma:displayName="Descripción/Alcance" ma:internalName="Descripci_x00f3_n_x002f_Alcance">
      <xsd:simpleType>
        <xsd:restriction base="dms:Note"/>
      </xsd:simpleType>
    </xsd:element>
    <xsd:element name="Descripci_x00f3_n_x002f_Acci_x00f3_n_x0020_tomada" ma:index="23" nillable="true" ma:displayName="Descripción/Acción tomada" ma:internalName="Descripci_x00f3_n_x002f_Acci_x00f3_n_x0020_tomada">
      <xsd:simpleType>
        <xsd:restriction base="dms:Note"/>
      </xsd:simpleType>
    </xsd:element>
    <xsd:element name="Fecha_x0020_Ingreso" ma:index="24" ma:displayName="Fecha Ingreso" ma:default="[today]" ma:format="DateOnly" ma:internalName="Fecha_x0020_Ingreso">
      <xsd:simpleType>
        <xsd:restriction base="dms:DateTime"/>
      </xsd:simpleType>
    </xsd:element>
    <xsd:element name="Alcance" ma:index="25" nillable="true" ma:displayName="Alcance" ma:internalName="Alcance">
      <xsd:simpleType>
        <xsd:restriction base="dms:Text">
          <xsd:maxLength value="255"/>
        </xsd:restriction>
      </xsd:simpleType>
    </xsd:element>
    <xsd:element name="Estado_x0020_Documento" ma:index="26" ma:displayName="Estado Documento" ma:default="Activo" ma:format="Dropdown" ma:internalName="Estado_x0020_Documento">
      <xsd:simpleType>
        <xsd:restriction base="dms:Choice">
          <xsd:enumeration value="Activo"/>
          <xsd:enumeration value="Inactiv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Area xmlns="eb573a75-4cad-41e4-9819-e91b989199a7">No definida</Area>
    <Tipo_x0020_de_x0020_Documento xmlns="eb573a75-4cad-41e4-9819-e91b989199a7">Manual de Normas y Procedimientos</Tipo_x0020_de_x0020_Documento>
    <Estado_x0020_Aprobacion xmlns="eb573a75-4cad-41e4-9819-e91b989199a7">No Iniciado</Estado_x0020_Aprobacion>
    <Acta_x0020_de_x0020_Reunion xmlns="eb573a75-4cad-41e4-9819-e91b989199a7">0000000000000</Acta_x0020_de_x0020_Reunion>
    <Codigo_x0020_Publicacion xmlns="eb573a75-4cad-41e4-9819-e91b989199a7">M-023-2019</Codigo_x0020_Publicacion>
    <Asignado xmlns="eb573a75-4cad-41e4-9819-e91b989199a7">Sin asignar</Asignado>
    <Notas_x0020_de_x0020_Publicacion xmlns="eb573a75-4cad-41e4-9819-e91b989199a7">16/11/2020</Notas_x0020_de_x0020_Publicacion>
    <Estado_x0020_Revision xmlns="eb573a75-4cad-41e4-9819-e91b989199a7">No Iniciado</Estado_x0020_Revision>
    <Versi_x00f3_n_x0020_Documento xmlns="217f2f45-f757-4e88-812c-39e1ae7afc07">2</Versi_x00f3_n_x0020_Documento>
    <Descripci_x00f3_n_x002f_Acci_x00f3_n_x0020_tomada xmlns="217f2f45-f757-4e88-812c-39e1ae7afc07">Pág. 6, se agrega procedimiento:
O-255-2020 Anticorrupción-Denuncias en materia de corrupción
</Descripci_x00f3_n_x002f_Acci_x00f3_n_x0020_tomada>
    <Descripci_x00f3_n_x002f_Alcance xmlns="217f2f45-f757-4e88-812c-39e1ae7afc07">Deberá ser fuente de uso y observancia obligatoria por parte de los directores, gerentes, colaboradores, socios estratégicos, proveedores, grupos de interés, terceros vinculados y todas aquellas personas que actúen en representación</Descripci_x00f3_n_x002f_Alcance>
    <Estado_x0020_Documento xmlns="217f2f45-f757-4e88-812c-39e1ae7afc07">Activo</Estado_x0020_Documento>
    <Descripci_x00f3_n_x002f_Objetivo xmlns="217f2f45-f757-4e88-812c-39e1ae7afc07">Establecer los lineamientos y procedimientos aplicables para la prevención, detección y mitigación de los riesgos de delitos señalados en la Política Anticorrupción (P-009-2019) del Banco</Descripci_x00f3_n_x002f_Objetivo>
    <Fecha_x0020_Ingreso xmlns="217f2f45-f757-4e88-812c-39e1ae7afc07">2020-11-16T22:37:47+00:00</Fecha_x0020_Ingreso>
    <Tipo_x0020_Documento xmlns="217f2f45-f757-4e88-812c-39e1ae7afc07">Manual</Tipo_x0020_Documento>
    <Alcance xmlns="217f2f45-f757-4e88-812c-39e1ae7afc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99C6D-1E78-4516-B888-C10AA321B025}">
  <ds:schemaRefs>
    <ds:schemaRef ds:uri="http://schemas.microsoft.com/sharepoint/v3/contenttype/forms"/>
  </ds:schemaRefs>
</ds:datastoreItem>
</file>

<file path=customXml/itemProps2.xml><?xml version="1.0" encoding="utf-8"?>
<ds:datastoreItem xmlns:ds="http://schemas.openxmlformats.org/officeDocument/2006/customXml" ds:itemID="{48987156-06C8-4FAF-894D-5AB2A785A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73a75-4cad-41e4-9819-e91b989199a7"/>
    <ds:schemaRef ds:uri="217f2f45-f757-4e88-812c-39e1ae7afc0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811F5E-4D47-46A3-89D9-E83E9274CB88}">
  <ds:schemaRefs>
    <ds:schemaRef ds:uri="http://schemas.microsoft.com/office/2006/metadata/properties"/>
    <ds:schemaRef ds:uri="eb573a75-4cad-41e4-9819-e91b989199a7"/>
    <ds:schemaRef ds:uri="217f2f45-f757-4e88-812c-39e1ae7afc07"/>
  </ds:schemaRefs>
</ds:datastoreItem>
</file>

<file path=customXml/itemProps4.xml><?xml version="1.0" encoding="utf-8"?>
<ds:datastoreItem xmlns:ds="http://schemas.openxmlformats.org/officeDocument/2006/customXml" ds:itemID="{536C02CB-D6A5-40B9-ABC0-14227C2A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4008</Words>
  <Characters>22050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M-023-2019 Manual Anticorrupción</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M-023-2019 Manual Anticorrupción</dc:title>
  <dc:subject/>
  <dc:creator>Avigail Giove</dc:creator>
  <cp:keywords/>
  <dc:description/>
  <cp:lastModifiedBy>Marilu Carbajal</cp:lastModifiedBy>
  <cp:revision>13</cp:revision>
  <cp:lastPrinted>2022-12-19T01:36:00Z</cp:lastPrinted>
  <dcterms:created xsi:type="dcterms:W3CDTF">2022-12-19T01:46:00Z</dcterms:created>
  <dcterms:modified xsi:type="dcterms:W3CDTF">2023-03-29T13:56:00Z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0x010100FA59B5E7CA743C4B8A8A3A4B6947090F02007E90EB2B7F6C9A46B53028C056F9C7F6</vt:lpwstr>
  </property>
  <property fmtid="{D5CDD505-2E9C-101B-9397-08002B2CF9AE}" pid="3" name="Order">
    <vt:r8>237400</vt:r8>
  </property>
  <property fmtid="{D5CDD505-2E9C-101B-9397-08002B2CF9AE}" pid="4" name="xd_ProgID">
    <vt:lpwstr/>
  </property>
  <property fmtid="{D5CDD505-2E9C-101B-9397-08002B2CF9AE}" pid="5" name="_CopySource">
    <vt:lpwstr>http://sspbfpr02:43275/normas/docs/Documento Normativos para Aprobacion/M-023-2019 Manual Anticorrupción.docx</vt:lpwstr>
  </property>
  <property fmtid="{D5CDD505-2E9C-101B-9397-08002B2CF9AE}" pid="6" name="TemplateUrl">
    <vt:lpwstr/>
  </property>
</Properties>
</file>